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B843EF" w14:textId="786E6711" w:rsidR="00AF0F0F" w:rsidRDefault="00AF0F0F">
      <w:pPr>
        <w:rPr>
          <w:rFonts w:cstheme="minorHAnsi"/>
          <w:sz w:val="18"/>
          <w:szCs w:val="18"/>
        </w:rPr>
      </w:pPr>
    </w:p>
    <w:tbl>
      <w:tblPr>
        <w:tblStyle w:val="TableGrid"/>
        <w:tblpPr w:leftFromText="180" w:rightFromText="180" w:vertAnchor="page" w:horzAnchor="margin" w:tblpY="1709"/>
        <w:tblW w:w="21113" w:type="dxa"/>
        <w:tblLook w:val="04A0" w:firstRow="1" w:lastRow="0" w:firstColumn="1" w:lastColumn="0" w:noHBand="0" w:noVBand="1"/>
      </w:tblPr>
      <w:tblGrid>
        <w:gridCol w:w="2401"/>
        <w:gridCol w:w="1847"/>
        <w:gridCol w:w="4039"/>
        <w:gridCol w:w="3615"/>
        <w:gridCol w:w="3615"/>
        <w:gridCol w:w="4040"/>
        <w:gridCol w:w="1556"/>
      </w:tblGrid>
      <w:tr w:rsidR="00974D5E" w:rsidRPr="00FF62D2" w14:paraId="7DFE0FFA" w14:textId="77777777" w:rsidTr="001F5B56">
        <w:trPr>
          <w:trHeight w:val="248"/>
        </w:trPr>
        <w:tc>
          <w:tcPr>
            <w:tcW w:w="2401" w:type="dxa"/>
            <w:tcBorders>
              <w:right w:val="single" w:sz="2" w:space="0" w:color="auto"/>
            </w:tcBorders>
            <w:shd w:val="clear" w:color="auto" w:fill="808080" w:themeFill="background1" w:themeFillShade="80"/>
          </w:tcPr>
          <w:p w14:paraId="6F3CFFF2" w14:textId="77777777" w:rsidR="00974D5E" w:rsidRPr="00FF62D2" w:rsidRDefault="00974D5E" w:rsidP="001F5B56">
            <w:pPr>
              <w:jc w:val="center"/>
              <w:rPr>
                <w:rFonts w:cstheme="minorHAnsi"/>
                <w:b/>
                <w:bCs/>
                <w:color w:val="FFFFFF" w:themeColor="background1"/>
                <w:sz w:val="18"/>
                <w:szCs w:val="18"/>
              </w:rPr>
            </w:pPr>
            <w:r w:rsidRPr="00FF62D2">
              <w:rPr>
                <w:rFonts w:cstheme="minorHAnsi"/>
                <w:b/>
                <w:bCs/>
                <w:color w:val="FFFFFF" w:themeColor="background1"/>
                <w:sz w:val="18"/>
                <w:szCs w:val="18"/>
              </w:rPr>
              <w:t>Speaking and Listening (</w:t>
            </w:r>
            <w:proofErr w:type="spellStart"/>
            <w:r w:rsidRPr="00FF62D2">
              <w:rPr>
                <w:rFonts w:cstheme="minorHAnsi"/>
                <w:b/>
                <w:bCs/>
                <w:color w:val="FFFFFF" w:themeColor="background1"/>
                <w:sz w:val="18"/>
                <w:szCs w:val="18"/>
              </w:rPr>
              <w:t>Oracy</w:t>
            </w:r>
            <w:proofErr w:type="spellEnd"/>
            <w:r w:rsidRPr="00FF62D2">
              <w:rPr>
                <w:rFonts w:cstheme="minorHAnsi"/>
                <w:b/>
                <w:bCs/>
                <w:color w:val="FFFFFF" w:themeColor="background1"/>
                <w:sz w:val="18"/>
                <w:szCs w:val="18"/>
              </w:rPr>
              <w:t>)</w:t>
            </w:r>
          </w:p>
        </w:tc>
        <w:tc>
          <w:tcPr>
            <w:tcW w:w="1847" w:type="dxa"/>
            <w:tcBorders>
              <w:top w:val="single" w:sz="2" w:space="0" w:color="auto"/>
              <w:left w:val="single" w:sz="2" w:space="0" w:color="auto"/>
              <w:bottom w:val="single" w:sz="2" w:space="0" w:color="auto"/>
              <w:right w:val="single" w:sz="18" w:space="0" w:color="auto"/>
            </w:tcBorders>
            <w:shd w:val="clear" w:color="auto" w:fill="808080" w:themeFill="background1" w:themeFillShade="80"/>
            <w:vAlign w:val="center"/>
          </w:tcPr>
          <w:p w14:paraId="1233D13E" w14:textId="77777777" w:rsidR="00974D5E" w:rsidRPr="00FF62D2" w:rsidRDefault="00974D5E" w:rsidP="001F5B56">
            <w:pPr>
              <w:jc w:val="center"/>
              <w:rPr>
                <w:rFonts w:cstheme="minorHAnsi"/>
                <w:b/>
                <w:color w:val="FFFFFF" w:themeColor="background1"/>
                <w:sz w:val="18"/>
                <w:szCs w:val="18"/>
              </w:rPr>
            </w:pPr>
            <w:r w:rsidRPr="00FF62D2">
              <w:rPr>
                <w:rFonts w:cstheme="minorHAnsi"/>
                <w:b/>
                <w:color w:val="FFFFFF" w:themeColor="background1"/>
                <w:sz w:val="18"/>
                <w:szCs w:val="18"/>
              </w:rPr>
              <w:t>By the end of Year 2</w:t>
            </w:r>
          </w:p>
        </w:tc>
        <w:tc>
          <w:tcPr>
            <w:tcW w:w="4039" w:type="dxa"/>
            <w:tcBorders>
              <w:left w:val="single" w:sz="18" w:space="0" w:color="auto"/>
            </w:tcBorders>
            <w:shd w:val="clear" w:color="auto" w:fill="808080" w:themeFill="background1" w:themeFillShade="80"/>
            <w:vAlign w:val="center"/>
          </w:tcPr>
          <w:p w14:paraId="68EEE168" w14:textId="77777777" w:rsidR="00974D5E" w:rsidRPr="00FF62D2" w:rsidRDefault="00974D5E" w:rsidP="001F5B56">
            <w:pPr>
              <w:jc w:val="center"/>
              <w:rPr>
                <w:rFonts w:cstheme="minorHAnsi"/>
                <w:b/>
                <w:color w:val="FFFFFF" w:themeColor="background1"/>
                <w:sz w:val="18"/>
                <w:szCs w:val="18"/>
              </w:rPr>
            </w:pPr>
            <w:r w:rsidRPr="00FF62D2">
              <w:rPr>
                <w:rFonts w:cstheme="minorHAnsi"/>
                <w:b/>
                <w:color w:val="FFFFFF" w:themeColor="background1"/>
                <w:sz w:val="18"/>
                <w:szCs w:val="18"/>
              </w:rPr>
              <w:t>Year 3</w:t>
            </w:r>
          </w:p>
        </w:tc>
        <w:tc>
          <w:tcPr>
            <w:tcW w:w="3615" w:type="dxa"/>
            <w:shd w:val="clear" w:color="auto" w:fill="808080" w:themeFill="background1" w:themeFillShade="80"/>
            <w:vAlign w:val="center"/>
          </w:tcPr>
          <w:p w14:paraId="2F4A413A" w14:textId="77777777" w:rsidR="00974D5E" w:rsidRPr="00FF62D2" w:rsidRDefault="00974D5E" w:rsidP="001F5B56">
            <w:pPr>
              <w:jc w:val="center"/>
              <w:rPr>
                <w:rFonts w:cstheme="minorHAnsi"/>
                <w:b/>
                <w:color w:val="FFFFFF" w:themeColor="background1"/>
                <w:sz w:val="18"/>
                <w:szCs w:val="18"/>
              </w:rPr>
            </w:pPr>
            <w:r w:rsidRPr="00FF62D2">
              <w:rPr>
                <w:rFonts w:cstheme="minorHAnsi"/>
                <w:b/>
                <w:color w:val="FFFFFF" w:themeColor="background1"/>
                <w:sz w:val="18"/>
                <w:szCs w:val="18"/>
              </w:rPr>
              <w:t>Year 4</w:t>
            </w:r>
          </w:p>
        </w:tc>
        <w:tc>
          <w:tcPr>
            <w:tcW w:w="3615" w:type="dxa"/>
            <w:shd w:val="clear" w:color="auto" w:fill="808080" w:themeFill="background1" w:themeFillShade="80"/>
            <w:vAlign w:val="center"/>
          </w:tcPr>
          <w:p w14:paraId="4EB51DDE" w14:textId="77777777" w:rsidR="00974D5E" w:rsidRPr="00FF62D2" w:rsidRDefault="00974D5E" w:rsidP="001F5B56">
            <w:pPr>
              <w:jc w:val="center"/>
              <w:rPr>
                <w:rFonts w:cstheme="minorHAnsi"/>
                <w:b/>
                <w:color w:val="FFFFFF" w:themeColor="background1"/>
                <w:sz w:val="18"/>
                <w:szCs w:val="18"/>
              </w:rPr>
            </w:pPr>
            <w:r w:rsidRPr="00FF62D2">
              <w:rPr>
                <w:rFonts w:cstheme="minorHAnsi"/>
                <w:b/>
                <w:color w:val="FFFFFF" w:themeColor="background1"/>
                <w:sz w:val="18"/>
                <w:szCs w:val="18"/>
              </w:rPr>
              <w:t>Year 5</w:t>
            </w:r>
          </w:p>
        </w:tc>
        <w:tc>
          <w:tcPr>
            <w:tcW w:w="4040" w:type="dxa"/>
            <w:tcBorders>
              <w:right w:val="single" w:sz="18" w:space="0" w:color="auto"/>
            </w:tcBorders>
            <w:shd w:val="clear" w:color="auto" w:fill="808080" w:themeFill="background1" w:themeFillShade="80"/>
            <w:vAlign w:val="center"/>
          </w:tcPr>
          <w:p w14:paraId="1547B8A6" w14:textId="77777777" w:rsidR="00974D5E" w:rsidRPr="00FF62D2" w:rsidRDefault="00974D5E" w:rsidP="001F5B56">
            <w:pPr>
              <w:jc w:val="center"/>
              <w:rPr>
                <w:rFonts w:cstheme="minorHAnsi"/>
                <w:b/>
                <w:color w:val="FFFFFF" w:themeColor="background1"/>
                <w:sz w:val="18"/>
                <w:szCs w:val="18"/>
              </w:rPr>
            </w:pPr>
            <w:r w:rsidRPr="00FF62D2">
              <w:rPr>
                <w:rFonts w:cstheme="minorHAnsi"/>
                <w:b/>
                <w:color w:val="FFFFFF" w:themeColor="background1"/>
                <w:sz w:val="18"/>
                <w:szCs w:val="18"/>
              </w:rPr>
              <w:t>Year 6</w:t>
            </w:r>
          </w:p>
        </w:tc>
        <w:tc>
          <w:tcPr>
            <w:tcW w:w="1556" w:type="dxa"/>
            <w:tcBorders>
              <w:left w:val="single" w:sz="18" w:space="0" w:color="auto"/>
            </w:tcBorders>
            <w:shd w:val="clear" w:color="auto" w:fill="808080" w:themeFill="background1" w:themeFillShade="80"/>
            <w:vAlign w:val="center"/>
          </w:tcPr>
          <w:p w14:paraId="7B837A77" w14:textId="77777777" w:rsidR="00974D5E" w:rsidRPr="00FF62D2" w:rsidRDefault="00974D5E" w:rsidP="001F5B56">
            <w:pPr>
              <w:jc w:val="center"/>
              <w:rPr>
                <w:rFonts w:cstheme="minorHAnsi"/>
                <w:b/>
                <w:color w:val="FFFFFF" w:themeColor="background1"/>
                <w:sz w:val="18"/>
                <w:szCs w:val="18"/>
              </w:rPr>
            </w:pPr>
            <w:r w:rsidRPr="00FF62D2">
              <w:rPr>
                <w:rFonts w:cstheme="minorHAnsi"/>
                <w:b/>
                <w:color w:val="FFFFFF" w:themeColor="background1"/>
                <w:sz w:val="18"/>
                <w:szCs w:val="18"/>
              </w:rPr>
              <w:t>KS3</w:t>
            </w:r>
          </w:p>
        </w:tc>
      </w:tr>
      <w:tr w:rsidR="00974D5E" w:rsidRPr="00FF62D2" w14:paraId="7E848030" w14:textId="77777777" w:rsidTr="001F5B56">
        <w:trPr>
          <w:trHeight w:val="248"/>
        </w:trPr>
        <w:tc>
          <w:tcPr>
            <w:tcW w:w="2401" w:type="dxa"/>
            <w:tcBorders>
              <w:right w:val="single" w:sz="2" w:space="0" w:color="auto"/>
            </w:tcBorders>
            <w:shd w:val="clear" w:color="auto" w:fill="D9D9D9" w:themeFill="background1" w:themeFillShade="D9"/>
            <w:vAlign w:val="center"/>
          </w:tcPr>
          <w:p w14:paraId="16B7E7A1" w14:textId="77777777" w:rsidR="00974D5E" w:rsidRPr="00FF62D2" w:rsidRDefault="00974D5E" w:rsidP="001F5B56">
            <w:pPr>
              <w:jc w:val="center"/>
              <w:rPr>
                <w:rFonts w:cstheme="minorHAnsi"/>
                <w:b/>
                <w:bCs/>
                <w:sz w:val="18"/>
                <w:szCs w:val="18"/>
              </w:rPr>
            </w:pPr>
            <w:r w:rsidRPr="00FF62D2">
              <w:rPr>
                <w:rFonts w:cstheme="minorHAnsi"/>
                <w:b/>
                <w:bCs/>
                <w:sz w:val="18"/>
                <w:szCs w:val="18"/>
              </w:rPr>
              <w:t>Speaking Audibly and Fluently</w:t>
            </w:r>
          </w:p>
        </w:tc>
        <w:tc>
          <w:tcPr>
            <w:tcW w:w="1847" w:type="dxa"/>
            <w:tcBorders>
              <w:top w:val="single" w:sz="2" w:space="0" w:color="auto"/>
              <w:left w:val="single" w:sz="2" w:space="0" w:color="auto"/>
              <w:bottom w:val="single" w:sz="2" w:space="0" w:color="auto"/>
              <w:right w:val="single" w:sz="18" w:space="0" w:color="auto"/>
            </w:tcBorders>
            <w:shd w:val="clear" w:color="auto" w:fill="D9D9D9" w:themeFill="background1" w:themeFillShade="D9"/>
          </w:tcPr>
          <w:p w14:paraId="283DBE11" w14:textId="1D140EF2" w:rsidR="00974D5E" w:rsidRPr="00C93D29" w:rsidRDefault="00974D5E" w:rsidP="001F5B56">
            <w:pPr>
              <w:jc w:val="center"/>
              <w:rPr>
                <w:rFonts w:cstheme="minorHAnsi"/>
                <w:sz w:val="16"/>
                <w:szCs w:val="18"/>
              </w:rPr>
            </w:pPr>
          </w:p>
        </w:tc>
        <w:tc>
          <w:tcPr>
            <w:tcW w:w="4039" w:type="dxa"/>
            <w:tcBorders>
              <w:left w:val="single" w:sz="18" w:space="0" w:color="auto"/>
              <w:right w:val="single" w:sz="4" w:space="0" w:color="auto"/>
            </w:tcBorders>
            <w:shd w:val="clear" w:color="auto" w:fill="D9D9D9" w:themeFill="background1" w:themeFillShade="D9"/>
          </w:tcPr>
          <w:p w14:paraId="63B15CF4" w14:textId="77777777" w:rsidR="00974D5E" w:rsidRPr="00C93D29" w:rsidRDefault="00974D5E" w:rsidP="001F5B56">
            <w:pPr>
              <w:jc w:val="center"/>
              <w:rPr>
                <w:rFonts w:cstheme="minorHAnsi"/>
                <w:sz w:val="16"/>
                <w:szCs w:val="18"/>
              </w:rPr>
            </w:pPr>
            <w:r w:rsidRPr="00C93D29">
              <w:rPr>
                <w:rFonts w:cstheme="minorHAnsi"/>
                <w:sz w:val="16"/>
                <w:szCs w:val="18"/>
              </w:rPr>
              <w:t>• To select and use appropriate registers for effective communication and gain, maintain and monitor the interest of the listener(s)</w:t>
            </w:r>
          </w:p>
        </w:tc>
        <w:tc>
          <w:tcPr>
            <w:tcW w:w="3615" w:type="dxa"/>
            <w:tcBorders>
              <w:left w:val="single" w:sz="4" w:space="0" w:color="auto"/>
            </w:tcBorders>
            <w:shd w:val="clear" w:color="auto" w:fill="D9D9D9" w:themeFill="background1" w:themeFillShade="D9"/>
          </w:tcPr>
          <w:p w14:paraId="2647E11F" w14:textId="77777777" w:rsidR="00974D5E" w:rsidRPr="00C93D29" w:rsidRDefault="00974D5E" w:rsidP="001F5B56">
            <w:pPr>
              <w:jc w:val="center"/>
              <w:rPr>
                <w:rFonts w:cstheme="minorHAnsi"/>
                <w:sz w:val="16"/>
                <w:szCs w:val="18"/>
              </w:rPr>
            </w:pPr>
            <w:r w:rsidRPr="00C93D29">
              <w:rPr>
                <w:rFonts w:cstheme="minorHAnsi"/>
                <w:sz w:val="16"/>
                <w:szCs w:val="18"/>
              </w:rPr>
              <w:t>• To use complex sentences to communicate clearly and explain further</w:t>
            </w:r>
          </w:p>
          <w:p w14:paraId="2E942BFE" w14:textId="77777777" w:rsidR="00974D5E" w:rsidRPr="00C93D29" w:rsidRDefault="00974D5E" w:rsidP="001F5B56">
            <w:pPr>
              <w:jc w:val="center"/>
              <w:rPr>
                <w:rFonts w:cstheme="minorHAnsi"/>
                <w:sz w:val="16"/>
                <w:szCs w:val="18"/>
              </w:rPr>
            </w:pPr>
            <w:r w:rsidRPr="00C93D29">
              <w:rPr>
                <w:rFonts w:cstheme="minorHAnsi"/>
                <w:sz w:val="16"/>
                <w:szCs w:val="18"/>
              </w:rPr>
              <w:t>• To speak clearly and fluently about a range of events whilst maintaining and appropriate volume and intonation</w:t>
            </w:r>
          </w:p>
        </w:tc>
        <w:tc>
          <w:tcPr>
            <w:tcW w:w="3615" w:type="dxa"/>
            <w:tcBorders>
              <w:right w:val="single" w:sz="4" w:space="0" w:color="auto"/>
            </w:tcBorders>
            <w:shd w:val="clear" w:color="auto" w:fill="D9D9D9" w:themeFill="background1" w:themeFillShade="D9"/>
          </w:tcPr>
          <w:p w14:paraId="05687EED" w14:textId="77777777" w:rsidR="00974D5E" w:rsidRPr="00C93D29" w:rsidRDefault="00974D5E" w:rsidP="001F5B56">
            <w:pPr>
              <w:jc w:val="center"/>
              <w:rPr>
                <w:rFonts w:cstheme="minorHAnsi"/>
                <w:sz w:val="16"/>
                <w:szCs w:val="18"/>
              </w:rPr>
            </w:pPr>
            <w:r w:rsidRPr="00C93D29">
              <w:rPr>
                <w:rFonts w:cstheme="minorHAnsi"/>
                <w:sz w:val="16"/>
                <w:szCs w:val="18"/>
              </w:rPr>
              <w:t>• To use the appropriate intonation, tone and volume and speak audibly and fluently with an increasing command of Standard English</w:t>
            </w:r>
          </w:p>
          <w:p w14:paraId="14DA00CC" w14:textId="77777777" w:rsidR="00974D5E" w:rsidRPr="00C93D29" w:rsidRDefault="00974D5E" w:rsidP="001F5B56">
            <w:pPr>
              <w:jc w:val="center"/>
              <w:rPr>
                <w:rFonts w:cstheme="minorHAnsi"/>
                <w:sz w:val="16"/>
                <w:szCs w:val="18"/>
              </w:rPr>
            </w:pPr>
            <w:r w:rsidRPr="00C93D29">
              <w:rPr>
                <w:rFonts w:cstheme="minorHAnsi"/>
                <w:sz w:val="16"/>
                <w:szCs w:val="18"/>
              </w:rPr>
              <w:t>• To begin to use a wider range of subordinating conjunctions and adverbials within their talk to make language flow</w:t>
            </w:r>
          </w:p>
        </w:tc>
        <w:tc>
          <w:tcPr>
            <w:tcW w:w="4040" w:type="dxa"/>
            <w:tcBorders>
              <w:left w:val="single" w:sz="4" w:space="0" w:color="auto"/>
              <w:right w:val="single" w:sz="18" w:space="0" w:color="auto"/>
            </w:tcBorders>
            <w:shd w:val="clear" w:color="auto" w:fill="D9D9D9" w:themeFill="background1" w:themeFillShade="D9"/>
          </w:tcPr>
          <w:p w14:paraId="0A5D5C84" w14:textId="77777777" w:rsidR="00974D5E" w:rsidRPr="00C93D29" w:rsidRDefault="00974D5E" w:rsidP="001F5B56">
            <w:pPr>
              <w:jc w:val="center"/>
              <w:rPr>
                <w:rFonts w:cstheme="minorHAnsi"/>
                <w:sz w:val="16"/>
                <w:szCs w:val="18"/>
              </w:rPr>
            </w:pPr>
            <w:r w:rsidRPr="00C93D29">
              <w:rPr>
                <w:rFonts w:cstheme="minorHAnsi"/>
                <w:sz w:val="16"/>
                <w:szCs w:val="18"/>
              </w:rPr>
              <w:t>• To use complex sentence structures with confidence and is fluent and clear in a wide range of situations</w:t>
            </w:r>
          </w:p>
        </w:tc>
        <w:tc>
          <w:tcPr>
            <w:tcW w:w="1556" w:type="dxa"/>
            <w:tcBorders>
              <w:left w:val="single" w:sz="18" w:space="0" w:color="auto"/>
            </w:tcBorders>
            <w:shd w:val="clear" w:color="auto" w:fill="D9D9D9" w:themeFill="background1" w:themeFillShade="D9"/>
          </w:tcPr>
          <w:p w14:paraId="3AB2F597" w14:textId="77777777" w:rsidR="00974D5E" w:rsidRPr="00C93D29" w:rsidRDefault="00974D5E" w:rsidP="001F5B56">
            <w:pPr>
              <w:jc w:val="center"/>
              <w:rPr>
                <w:rFonts w:cstheme="minorHAnsi"/>
                <w:sz w:val="16"/>
                <w:szCs w:val="18"/>
              </w:rPr>
            </w:pPr>
          </w:p>
        </w:tc>
      </w:tr>
      <w:tr w:rsidR="00974D5E" w:rsidRPr="00FF62D2" w14:paraId="028C1B8D" w14:textId="77777777" w:rsidTr="001F5B56">
        <w:trPr>
          <w:trHeight w:val="248"/>
        </w:trPr>
        <w:tc>
          <w:tcPr>
            <w:tcW w:w="2401" w:type="dxa"/>
            <w:tcBorders>
              <w:right w:val="single" w:sz="2" w:space="0" w:color="auto"/>
            </w:tcBorders>
            <w:shd w:val="clear" w:color="auto" w:fill="auto"/>
            <w:vAlign w:val="center"/>
          </w:tcPr>
          <w:p w14:paraId="3C36A594" w14:textId="77777777" w:rsidR="00974D5E" w:rsidRPr="00FF62D2" w:rsidRDefault="00974D5E" w:rsidP="001F5B56">
            <w:pPr>
              <w:jc w:val="center"/>
              <w:rPr>
                <w:rFonts w:cstheme="minorHAnsi"/>
                <w:b/>
                <w:bCs/>
                <w:sz w:val="18"/>
                <w:szCs w:val="18"/>
              </w:rPr>
            </w:pPr>
            <w:r w:rsidRPr="00FF62D2">
              <w:rPr>
                <w:rFonts w:cstheme="minorHAnsi"/>
                <w:b/>
                <w:bCs/>
                <w:sz w:val="18"/>
                <w:szCs w:val="18"/>
              </w:rPr>
              <w:t>Language Choices</w:t>
            </w:r>
          </w:p>
        </w:tc>
        <w:tc>
          <w:tcPr>
            <w:tcW w:w="1847" w:type="dxa"/>
            <w:tcBorders>
              <w:top w:val="single" w:sz="2" w:space="0" w:color="auto"/>
              <w:left w:val="single" w:sz="2" w:space="0" w:color="auto"/>
              <w:bottom w:val="single" w:sz="2" w:space="0" w:color="auto"/>
              <w:right w:val="single" w:sz="18" w:space="0" w:color="auto"/>
            </w:tcBorders>
            <w:shd w:val="clear" w:color="auto" w:fill="auto"/>
          </w:tcPr>
          <w:p w14:paraId="177AE739" w14:textId="258E261E" w:rsidR="00974D5E" w:rsidRPr="00C93D29" w:rsidRDefault="002B12D7" w:rsidP="001F5B56">
            <w:pPr>
              <w:jc w:val="center"/>
              <w:rPr>
                <w:rFonts w:cstheme="minorHAnsi"/>
                <w:sz w:val="16"/>
                <w:szCs w:val="18"/>
              </w:rPr>
            </w:pPr>
            <w:r w:rsidRPr="00C93D29">
              <w:rPr>
                <w:rFonts w:cstheme="minorHAnsi"/>
                <w:sz w:val="16"/>
                <w:szCs w:val="18"/>
              </w:rPr>
              <w:t>• Draw on and use new vocabulary from their reading, discussions about it and from wider experiences</w:t>
            </w:r>
          </w:p>
        </w:tc>
        <w:tc>
          <w:tcPr>
            <w:tcW w:w="4039" w:type="dxa"/>
            <w:tcBorders>
              <w:left w:val="single" w:sz="18" w:space="0" w:color="auto"/>
              <w:right w:val="single" w:sz="4" w:space="0" w:color="auto"/>
            </w:tcBorders>
            <w:shd w:val="clear" w:color="auto" w:fill="auto"/>
          </w:tcPr>
          <w:p w14:paraId="610541FB" w14:textId="77777777" w:rsidR="00974D5E" w:rsidRPr="00C93D29" w:rsidRDefault="00974D5E" w:rsidP="001F5B56">
            <w:pPr>
              <w:jc w:val="center"/>
              <w:rPr>
                <w:rFonts w:cstheme="minorHAnsi"/>
                <w:sz w:val="16"/>
                <w:szCs w:val="18"/>
              </w:rPr>
            </w:pPr>
            <w:r w:rsidRPr="00C93D29">
              <w:rPr>
                <w:rFonts w:cstheme="minorHAnsi"/>
                <w:sz w:val="16"/>
                <w:szCs w:val="18"/>
              </w:rPr>
              <w:t>• To use newly introduced topic words and more adventurous vocabulary appropriately</w:t>
            </w:r>
          </w:p>
        </w:tc>
        <w:tc>
          <w:tcPr>
            <w:tcW w:w="3615" w:type="dxa"/>
            <w:tcBorders>
              <w:left w:val="single" w:sz="4" w:space="0" w:color="auto"/>
            </w:tcBorders>
            <w:shd w:val="clear" w:color="auto" w:fill="auto"/>
          </w:tcPr>
          <w:p w14:paraId="21C136F1" w14:textId="77777777" w:rsidR="00974D5E" w:rsidRPr="00C93D29" w:rsidRDefault="00974D5E" w:rsidP="001F5B56">
            <w:pPr>
              <w:jc w:val="center"/>
              <w:rPr>
                <w:rFonts w:cstheme="minorHAnsi"/>
                <w:sz w:val="16"/>
                <w:szCs w:val="18"/>
              </w:rPr>
            </w:pPr>
            <w:r w:rsidRPr="00C93D29">
              <w:rPr>
                <w:rFonts w:cstheme="minorHAnsi"/>
                <w:sz w:val="16"/>
                <w:szCs w:val="18"/>
              </w:rPr>
              <w:t>• To use a wider range of verbs and adverbs within their everyday and more formal speech and begins to understand the effect. e.g. “I used sprinted instead of ran because it tells you more.”</w:t>
            </w:r>
          </w:p>
        </w:tc>
        <w:tc>
          <w:tcPr>
            <w:tcW w:w="3615" w:type="dxa"/>
            <w:tcBorders>
              <w:right w:val="single" w:sz="4" w:space="0" w:color="auto"/>
            </w:tcBorders>
            <w:shd w:val="clear" w:color="auto" w:fill="auto"/>
          </w:tcPr>
          <w:p w14:paraId="0C657F97" w14:textId="77777777" w:rsidR="00974D5E" w:rsidRPr="00C93D29" w:rsidRDefault="00974D5E" w:rsidP="001F5B56">
            <w:pPr>
              <w:jc w:val="center"/>
              <w:rPr>
                <w:rFonts w:cstheme="minorHAnsi"/>
                <w:sz w:val="16"/>
                <w:szCs w:val="18"/>
              </w:rPr>
            </w:pPr>
            <w:r w:rsidRPr="00C93D29">
              <w:rPr>
                <w:rFonts w:cstheme="minorHAnsi"/>
                <w:sz w:val="16"/>
                <w:szCs w:val="18"/>
              </w:rPr>
              <w:t>• To evaluate the effectiveness and impact of their own and others’ word choices. e.g. adverbs, use of imperative and modal verbs during persuasive speeches, arguments and debates</w:t>
            </w:r>
          </w:p>
        </w:tc>
        <w:tc>
          <w:tcPr>
            <w:tcW w:w="4040" w:type="dxa"/>
            <w:tcBorders>
              <w:left w:val="single" w:sz="4" w:space="0" w:color="auto"/>
              <w:right w:val="single" w:sz="18" w:space="0" w:color="auto"/>
            </w:tcBorders>
            <w:shd w:val="clear" w:color="auto" w:fill="auto"/>
          </w:tcPr>
          <w:p w14:paraId="2CDC74A3" w14:textId="77777777" w:rsidR="00974D5E" w:rsidRPr="00C93D29" w:rsidRDefault="00974D5E" w:rsidP="001F5B56">
            <w:pPr>
              <w:jc w:val="center"/>
              <w:rPr>
                <w:rFonts w:cstheme="minorHAnsi"/>
                <w:sz w:val="16"/>
                <w:szCs w:val="18"/>
              </w:rPr>
            </w:pPr>
            <w:r w:rsidRPr="00C93D29">
              <w:rPr>
                <w:rFonts w:cstheme="minorHAnsi"/>
                <w:sz w:val="16"/>
                <w:szCs w:val="18"/>
              </w:rPr>
              <w:t>• To evaluate the effectiveness and impact of their own and others’ word choices and consider alternatives for effect e.g. explains how and why words and phrases have been adapted for an argument</w:t>
            </w:r>
          </w:p>
        </w:tc>
        <w:tc>
          <w:tcPr>
            <w:tcW w:w="1556" w:type="dxa"/>
            <w:tcBorders>
              <w:left w:val="single" w:sz="18" w:space="0" w:color="auto"/>
            </w:tcBorders>
            <w:shd w:val="clear" w:color="auto" w:fill="auto"/>
          </w:tcPr>
          <w:p w14:paraId="20734E35" w14:textId="77777777" w:rsidR="00974D5E" w:rsidRPr="00C93D29" w:rsidRDefault="00974D5E" w:rsidP="001F5B56">
            <w:pPr>
              <w:jc w:val="center"/>
              <w:rPr>
                <w:rFonts w:cstheme="minorHAnsi"/>
                <w:sz w:val="16"/>
                <w:szCs w:val="18"/>
              </w:rPr>
            </w:pPr>
            <w:r w:rsidRPr="00C93D29">
              <w:rPr>
                <w:rFonts w:cstheme="minorHAnsi"/>
                <w:sz w:val="16"/>
                <w:szCs w:val="18"/>
              </w:rPr>
              <w:t>• Draw on literary and rhetorical devices from their reading and listening to enhance the impact of their language</w:t>
            </w:r>
          </w:p>
        </w:tc>
      </w:tr>
      <w:tr w:rsidR="00974D5E" w:rsidRPr="00FF62D2" w14:paraId="7537A3D4" w14:textId="77777777" w:rsidTr="001F5B56">
        <w:trPr>
          <w:trHeight w:val="248"/>
        </w:trPr>
        <w:tc>
          <w:tcPr>
            <w:tcW w:w="2401" w:type="dxa"/>
            <w:tcBorders>
              <w:right w:val="single" w:sz="2" w:space="0" w:color="auto"/>
            </w:tcBorders>
            <w:shd w:val="clear" w:color="auto" w:fill="D9D9D9" w:themeFill="background1" w:themeFillShade="D9"/>
            <w:vAlign w:val="center"/>
          </w:tcPr>
          <w:p w14:paraId="5409B0F6" w14:textId="77777777" w:rsidR="00974D5E" w:rsidRPr="00FF62D2" w:rsidRDefault="00974D5E" w:rsidP="001F5B56">
            <w:pPr>
              <w:jc w:val="center"/>
              <w:rPr>
                <w:rFonts w:cstheme="minorHAnsi"/>
                <w:b/>
                <w:bCs/>
                <w:sz w:val="18"/>
                <w:szCs w:val="18"/>
              </w:rPr>
            </w:pPr>
            <w:r w:rsidRPr="00FF62D2">
              <w:rPr>
                <w:rFonts w:cstheme="minorHAnsi"/>
                <w:b/>
                <w:bCs/>
                <w:sz w:val="18"/>
                <w:szCs w:val="18"/>
              </w:rPr>
              <w:t>Using Appropriate Registers for Effective Communication</w:t>
            </w:r>
          </w:p>
        </w:tc>
        <w:tc>
          <w:tcPr>
            <w:tcW w:w="1847" w:type="dxa"/>
            <w:tcBorders>
              <w:top w:val="single" w:sz="2" w:space="0" w:color="auto"/>
              <w:left w:val="single" w:sz="2" w:space="0" w:color="auto"/>
              <w:bottom w:val="single" w:sz="2" w:space="0" w:color="auto"/>
              <w:right w:val="single" w:sz="18" w:space="0" w:color="auto"/>
            </w:tcBorders>
            <w:shd w:val="clear" w:color="auto" w:fill="D9D9D9" w:themeFill="background1" w:themeFillShade="D9"/>
          </w:tcPr>
          <w:p w14:paraId="12D6A4D0" w14:textId="77777777" w:rsidR="00974D5E" w:rsidRPr="00C93D29" w:rsidRDefault="00974D5E" w:rsidP="001F5B56">
            <w:pPr>
              <w:jc w:val="center"/>
              <w:rPr>
                <w:rFonts w:cstheme="minorHAnsi"/>
                <w:sz w:val="16"/>
                <w:szCs w:val="18"/>
              </w:rPr>
            </w:pPr>
          </w:p>
        </w:tc>
        <w:tc>
          <w:tcPr>
            <w:tcW w:w="4039" w:type="dxa"/>
            <w:tcBorders>
              <w:left w:val="single" w:sz="18" w:space="0" w:color="auto"/>
              <w:right w:val="single" w:sz="4" w:space="0" w:color="auto"/>
            </w:tcBorders>
            <w:shd w:val="clear" w:color="auto" w:fill="D9D9D9" w:themeFill="background1" w:themeFillShade="D9"/>
          </w:tcPr>
          <w:p w14:paraId="4F7D8911" w14:textId="77777777" w:rsidR="00974D5E" w:rsidRPr="00C93D29" w:rsidRDefault="00974D5E" w:rsidP="001F5B56">
            <w:pPr>
              <w:jc w:val="center"/>
              <w:rPr>
                <w:rFonts w:cstheme="minorHAnsi"/>
                <w:sz w:val="16"/>
                <w:szCs w:val="18"/>
              </w:rPr>
            </w:pPr>
            <w:r w:rsidRPr="00C93D29">
              <w:rPr>
                <w:rFonts w:cstheme="minorHAnsi"/>
                <w:sz w:val="16"/>
                <w:szCs w:val="18"/>
              </w:rPr>
              <w:t>• To make more formal language choices when speaking to visitors and staff in school (with support) e.g. composing a question for a visitor, presenting an argument to persuade the Head Teacher, expressing an opinion in a debate</w:t>
            </w:r>
          </w:p>
        </w:tc>
        <w:tc>
          <w:tcPr>
            <w:tcW w:w="3615" w:type="dxa"/>
            <w:tcBorders>
              <w:left w:val="single" w:sz="4" w:space="0" w:color="auto"/>
            </w:tcBorders>
            <w:shd w:val="clear" w:color="auto" w:fill="D9D9D9" w:themeFill="background1" w:themeFillShade="D9"/>
          </w:tcPr>
          <w:p w14:paraId="1E003249" w14:textId="77777777" w:rsidR="00974D5E" w:rsidRPr="00C93D29" w:rsidRDefault="00974D5E" w:rsidP="001F5B56">
            <w:pPr>
              <w:jc w:val="center"/>
              <w:rPr>
                <w:rFonts w:cstheme="minorHAnsi"/>
                <w:sz w:val="16"/>
                <w:szCs w:val="18"/>
              </w:rPr>
            </w:pPr>
            <w:r w:rsidRPr="00C93D29">
              <w:rPr>
                <w:rFonts w:cstheme="minorHAnsi"/>
                <w:sz w:val="16"/>
                <w:szCs w:val="18"/>
              </w:rPr>
              <w:t>• To recognise for themselves when to use formal language, e.g. leading a group of their peers, discussion with a classroom visitor, formal debate etc.</w:t>
            </w:r>
          </w:p>
        </w:tc>
        <w:tc>
          <w:tcPr>
            <w:tcW w:w="3615" w:type="dxa"/>
            <w:tcBorders>
              <w:right w:val="single" w:sz="4" w:space="0" w:color="auto"/>
            </w:tcBorders>
            <w:shd w:val="clear" w:color="auto" w:fill="D9D9D9" w:themeFill="background1" w:themeFillShade="D9"/>
          </w:tcPr>
          <w:p w14:paraId="0895DD96" w14:textId="77777777" w:rsidR="00974D5E" w:rsidRPr="00C93D29" w:rsidRDefault="00974D5E" w:rsidP="001F5B56">
            <w:pPr>
              <w:jc w:val="center"/>
              <w:rPr>
                <w:rFonts w:cstheme="minorHAnsi"/>
                <w:sz w:val="16"/>
                <w:szCs w:val="18"/>
              </w:rPr>
            </w:pPr>
            <w:r w:rsidRPr="00C93D29">
              <w:rPr>
                <w:rFonts w:cstheme="minorHAnsi"/>
                <w:sz w:val="16"/>
                <w:szCs w:val="18"/>
              </w:rPr>
              <w:t>• To select the appropriate register e.g. when collaborating with their peers in a lesson, without direct adult supervision, they can organise a group game and keep the tone friendly yet efficient and explain the rules clearly</w:t>
            </w:r>
          </w:p>
        </w:tc>
        <w:tc>
          <w:tcPr>
            <w:tcW w:w="4040" w:type="dxa"/>
            <w:tcBorders>
              <w:left w:val="single" w:sz="4" w:space="0" w:color="auto"/>
              <w:right w:val="single" w:sz="18" w:space="0" w:color="auto"/>
            </w:tcBorders>
            <w:shd w:val="clear" w:color="auto" w:fill="D9D9D9" w:themeFill="background1" w:themeFillShade="D9"/>
          </w:tcPr>
          <w:p w14:paraId="78626668" w14:textId="77777777" w:rsidR="00974D5E" w:rsidRPr="00C93D29" w:rsidRDefault="00974D5E" w:rsidP="001F5B56">
            <w:pPr>
              <w:jc w:val="center"/>
              <w:rPr>
                <w:rFonts w:cstheme="minorHAnsi"/>
                <w:sz w:val="16"/>
                <w:szCs w:val="18"/>
              </w:rPr>
            </w:pPr>
            <w:r w:rsidRPr="00C93D29">
              <w:rPr>
                <w:rFonts w:cstheme="minorHAnsi"/>
                <w:sz w:val="16"/>
                <w:szCs w:val="18"/>
              </w:rPr>
              <w:t>• To adapt language style and register to suit the purpose e.g. can effectively argue their point in a discussion and maintains control of their tone, language and responses; adapts speech depending on the audience (formal/informal)</w:t>
            </w:r>
          </w:p>
        </w:tc>
        <w:tc>
          <w:tcPr>
            <w:tcW w:w="1556" w:type="dxa"/>
            <w:tcBorders>
              <w:left w:val="single" w:sz="18" w:space="0" w:color="auto"/>
            </w:tcBorders>
            <w:shd w:val="clear" w:color="auto" w:fill="D9D9D9" w:themeFill="background1" w:themeFillShade="D9"/>
          </w:tcPr>
          <w:p w14:paraId="71FF9658" w14:textId="77777777" w:rsidR="00974D5E" w:rsidRPr="00C93D29" w:rsidRDefault="00974D5E" w:rsidP="001F5B56">
            <w:pPr>
              <w:jc w:val="center"/>
              <w:rPr>
                <w:rFonts w:cstheme="minorHAnsi"/>
                <w:sz w:val="16"/>
                <w:szCs w:val="18"/>
              </w:rPr>
            </w:pPr>
          </w:p>
        </w:tc>
      </w:tr>
      <w:tr w:rsidR="00974D5E" w:rsidRPr="00FF62D2" w14:paraId="6EC73DFA" w14:textId="77777777" w:rsidTr="001F5B56">
        <w:trPr>
          <w:trHeight w:val="248"/>
        </w:trPr>
        <w:tc>
          <w:tcPr>
            <w:tcW w:w="2401" w:type="dxa"/>
            <w:tcBorders>
              <w:right w:val="single" w:sz="2" w:space="0" w:color="auto"/>
            </w:tcBorders>
            <w:shd w:val="clear" w:color="auto" w:fill="auto"/>
            <w:vAlign w:val="center"/>
          </w:tcPr>
          <w:p w14:paraId="7294F193" w14:textId="77777777" w:rsidR="00974D5E" w:rsidRPr="00FF62D2" w:rsidRDefault="00974D5E" w:rsidP="001F5B56">
            <w:pPr>
              <w:jc w:val="center"/>
              <w:rPr>
                <w:rFonts w:cstheme="minorHAnsi"/>
                <w:b/>
                <w:bCs/>
                <w:sz w:val="18"/>
                <w:szCs w:val="18"/>
              </w:rPr>
            </w:pPr>
            <w:r w:rsidRPr="00FF62D2">
              <w:rPr>
                <w:rFonts w:cstheme="minorHAnsi"/>
                <w:b/>
                <w:bCs/>
                <w:sz w:val="18"/>
                <w:szCs w:val="18"/>
              </w:rPr>
              <w:t xml:space="preserve">Give Well-structured Descriptions, Explanations and Narratives </w:t>
            </w:r>
            <w:r w:rsidRPr="00FF62D2">
              <w:rPr>
                <w:rFonts w:cstheme="minorHAnsi"/>
                <w:bCs/>
                <w:sz w:val="18"/>
                <w:szCs w:val="18"/>
              </w:rPr>
              <w:t>(including for expressing feeling)</w:t>
            </w:r>
          </w:p>
        </w:tc>
        <w:tc>
          <w:tcPr>
            <w:tcW w:w="1847" w:type="dxa"/>
            <w:tcBorders>
              <w:top w:val="single" w:sz="2" w:space="0" w:color="auto"/>
              <w:left w:val="single" w:sz="2" w:space="0" w:color="auto"/>
              <w:bottom w:val="single" w:sz="2" w:space="0" w:color="auto"/>
              <w:right w:val="single" w:sz="18" w:space="0" w:color="auto"/>
            </w:tcBorders>
            <w:shd w:val="clear" w:color="auto" w:fill="auto"/>
          </w:tcPr>
          <w:p w14:paraId="57049474" w14:textId="77777777" w:rsidR="00974D5E" w:rsidRPr="00C93D29" w:rsidRDefault="00974D5E" w:rsidP="001F5B56">
            <w:pPr>
              <w:jc w:val="center"/>
              <w:rPr>
                <w:rFonts w:cstheme="minorHAnsi"/>
                <w:sz w:val="16"/>
                <w:szCs w:val="18"/>
              </w:rPr>
            </w:pPr>
          </w:p>
        </w:tc>
        <w:tc>
          <w:tcPr>
            <w:tcW w:w="4039" w:type="dxa"/>
            <w:tcBorders>
              <w:left w:val="single" w:sz="18" w:space="0" w:color="auto"/>
              <w:right w:val="single" w:sz="4" w:space="0" w:color="auto"/>
            </w:tcBorders>
            <w:shd w:val="clear" w:color="auto" w:fill="auto"/>
          </w:tcPr>
          <w:p w14:paraId="65C01050" w14:textId="77777777" w:rsidR="00974D5E" w:rsidRPr="00C93D29" w:rsidRDefault="00974D5E" w:rsidP="001F5B56">
            <w:pPr>
              <w:jc w:val="center"/>
              <w:rPr>
                <w:rFonts w:cstheme="minorHAnsi"/>
                <w:sz w:val="16"/>
                <w:szCs w:val="18"/>
              </w:rPr>
            </w:pPr>
            <w:r w:rsidRPr="00C93D29">
              <w:rPr>
                <w:rFonts w:cstheme="minorHAnsi"/>
                <w:sz w:val="16"/>
                <w:szCs w:val="18"/>
              </w:rPr>
              <w:t>• To express personal feelings or recounts experiences with clarity and makes clear connections between ideas or thoughts e.g. I liked this because…It reminded me of…</w:t>
            </w:r>
          </w:p>
        </w:tc>
        <w:tc>
          <w:tcPr>
            <w:tcW w:w="3615" w:type="dxa"/>
            <w:tcBorders>
              <w:left w:val="single" w:sz="4" w:space="0" w:color="auto"/>
            </w:tcBorders>
            <w:shd w:val="clear" w:color="auto" w:fill="auto"/>
          </w:tcPr>
          <w:p w14:paraId="143EB5AA" w14:textId="77777777" w:rsidR="00974D5E" w:rsidRPr="00C93D29" w:rsidRDefault="00974D5E" w:rsidP="001F5B56">
            <w:pPr>
              <w:jc w:val="center"/>
              <w:rPr>
                <w:rFonts w:cstheme="minorHAnsi"/>
                <w:sz w:val="16"/>
                <w:szCs w:val="18"/>
              </w:rPr>
            </w:pPr>
            <w:r w:rsidRPr="00C93D29">
              <w:rPr>
                <w:rFonts w:cstheme="minorHAnsi"/>
                <w:sz w:val="16"/>
                <w:szCs w:val="18"/>
              </w:rPr>
              <w:t>•  To present information or personal feelings in a structured way, with key ideas highlighted e.g. can explain a sequence of events in a scientific observation; can explain how they feel about an issue and give reasons</w:t>
            </w:r>
          </w:p>
        </w:tc>
        <w:tc>
          <w:tcPr>
            <w:tcW w:w="3615" w:type="dxa"/>
            <w:tcBorders>
              <w:right w:val="single" w:sz="4" w:space="0" w:color="auto"/>
            </w:tcBorders>
            <w:shd w:val="clear" w:color="auto" w:fill="auto"/>
          </w:tcPr>
          <w:p w14:paraId="44CC041D" w14:textId="77777777" w:rsidR="00974D5E" w:rsidRPr="00C93D29" w:rsidRDefault="00974D5E" w:rsidP="001F5B56">
            <w:pPr>
              <w:jc w:val="center"/>
              <w:rPr>
                <w:rFonts w:cstheme="minorHAnsi"/>
                <w:sz w:val="16"/>
                <w:szCs w:val="18"/>
              </w:rPr>
            </w:pPr>
            <w:r w:rsidRPr="00C93D29">
              <w:rPr>
                <w:rFonts w:cstheme="minorHAnsi"/>
                <w:sz w:val="16"/>
                <w:szCs w:val="18"/>
              </w:rPr>
              <w:t>• To present information or personal feelings coherently, selecting memorable details and including specific vocabulary</w:t>
            </w:r>
          </w:p>
        </w:tc>
        <w:tc>
          <w:tcPr>
            <w:tcW w:w="4040" w:type="dxa"/>
            <w:tcBorders>
              <w:left w:val="single" w:sz="4" w:space="0" w:color="auto"/>
              <w:right w:val="single" w:sz="18" w:space="0" w:color="auto"/>
            </w:tcBorders>
            <w:shd w:val="clear" w:color="auto" w:fill="auto"/>
          </w:tcPr>
          <w:p w14:paraId="61C69FB4" w14:textId="77777777" w:rsidR="00974D5E" w:rsidRPr="00C93D29" w:rsidRDefault="00974D5E" w:rsidP="001F5B56">
            <w:pPr>
              <w:jc w:val="center"/>
              <w:rPr>
                <w:rFonts w:cstheme="minorHAnsi"/>
                <w:sz w:val="16"/>
                <w:szCs w:val="18"/>
              </w:rPr>
            </w:pPr>
            <w:r w:rsidRPr="00C93D29">
              <w:rPr>
                <w:rFonts w:cstheme="minorHAnsi"/>
                <w:sz w:val="16"/>
                <w:szCs w:val="18"/>
              </w:rPr>
              <w:t>•  To adapt the structure of talk in ways which support meaning and show attention to the listener e.g. clearly summarising, reporting back findings in a logical order or supporting ideas by using well-chosen and relevant details</w:t>
            </w:r>
          </w:p>
        </w:tc>
        <w:tc>
          <w:tcPr>
            <w:tcW w:w="1556" w:type="dxa"/>
            <w:tcBorders>
              <w:left w:val="single" w:sz="18" w:space="0" w:color="auto"/>
            </w:tcBorders>
            <w:shd w:val="clear" w:color="auto" w:fill="auto"/>
          </w:tcPr>
          <w:p w14:paraId="1BE9AE0F" w14:textId="77777777" w:rsidR="00974D5E" w:rsidRPr="00C93D29" w:rsidRDefault="00974D5E" w:rsidP="001F5B56">
            <w:pPr>
              <w:jc w:val="center"/>
              <w:rPr>
                <w:rFonts w:cstheme="minorHAnsi"/>
                <w:sz w:val="16"/>
                <w:szCs w:val="18"/>
              </w:rPr>
            </w:pPr>
          </w:p>
        </w:tc>
      </w:tr>
      <w:tr w:rsidR="00974D5E" w:rsidRPr="00FF62D2" w14:paraId="45CC9545" w14:textId="77777777" w:rsidTr="001F5B56">
        <w:trPr>
          <w:trHeight w:val="248"/>
        </w:trPr>
        <w:tc>
          <w:tcPr>
            <w:tcW w:w="2401" w:type="dxa"/>
            <w:tcBorders>
              <w:right w:val="single" w:sz="2" w:space="0" w:color="auto"/>
            </w:tcBorders>
            <w:shd w:val="clear" w:color="auto" w:fill="D9D9D9" w:themeFill="background1" w:themeFillShade="D9"/>
            <w:vAlign w:val="center"/>
          </w:tcPr>
          <w:p w14:paraId="6CA1996D" w14:textId="422BC344" w:rsidR="00974D5E" w:rsidRPr="00FF62D2" w:rsidRDefault="00974D5E" w:rsidP="001F5B56">
            <w:pPr>
              <w:jc w:val="center"/>
              <w:rPr>
                <w:rFonts w:cstheme="minorHAnsi"/>
                <w:b/>
                <w:bCs/>
                <w:sz w:val="18"/>
                <w:szCs w:val="18"/>
              </w:rPr>
            </w:pPr>
            <w:r w:rsidRPr="00FF62D2">
              <w:rPr>
                <w:rFonts w:cstheme="minorHAnsi"/>
                <w:b/>
                <w:bCs/>
                <w:sz w:val="18"/>
                <w:szCs w:val="18"/>
              </w:rPr>
              <w:t>Performance</w:t>
            </w:r>
            <w:r w:rsidR="00FB1949">
              <w:rPr>
                <w:rFonts w:cstheme="minorHAnsi"/>
                <w:b/>
                <w:bCs/>
                <w:sz w:val="18"/>
                <w:szCs w:val="18"/>
              </w:rPr>
              <w:t xml:space="preserve"> of Own Writing and That of Others</w:t>
            </w:r>
          </w:p>
          <w:p w14:paraId="0E87E34F" w14:textId="77777777" w:rsidR="00974D5E" w:rsidRPr="00FF62D2" w:rsidRDefault="00974D5E" w:rsidP="001F5B56">
            <w:pPr>
              <w:jc w:val="center"/>
              <w:rPr>
                <w:rFonts w:cstheme="minorHAnsi"/>
                <w:b/>
                <w:bCs/>
                <w:sz w:val="18"/>
                <w:szCs w:val="18"/>
              </w:rPr>
            </w:pPr>
            <w:r w:rsidRPr="00FF62D2">
              <w:rPr>
                <w:rFonts w:cstheme="minorHAnsi"/>
                <w:sz w:val="18"/>
                <w:szCs w:val="18"/>
              </w:rPr>
              <w:t>(to discuss, present, perform [including poetry] improvise, role play and debate)</w:t>
            </w:r>
          </w:p>
        </w:tc>
        <w:tc>
          <w:tcPr>
            <w:tcW w:w="1847" w:type="dxa"/>
            <w:tcBorders>
              <w:top w:val="single" w:sz="2" w:space="0" w:color="auto"/>
              <w:left w:val="single" w:sz="2" w:space="0" w:color="auto"/>
              <w:bottom w:val="single" w:sz="2" w:space="0" w:color="auto"/>
              <w:right w:val="single" w:sz="18" w:space="0" w:color="auto"/>
            </w:tcBorders>
            <w:shd w:val="clear" w:color="auto" w:fill="D9D9D9" w:themeFill="background1" w:themeFillShade="D9"/>
          </w:tcPr>
          <w:p w14:paraId="0E281928" w14:textId="77777777" w:rsidR="00974D5E" w:rsidRPr="00C93D29" w:rsidRDefault="00974D5E" w:rsidP="001F5B56">
            <w:pPr>
              <w:jc w:val="center"/>
              <w:rPr>
                <w:rFonts w:cstheme="minorHAnsi"/>
                <w:sz w:val="16"/>
                <w:szCs w:val="18"/>
              </w:rPr>
            </w:pPr>
            <w:r w:rsidRPr="00C93D29">
              <w:rPr>
                <w:rFonts w:cstheme="minorHAnsi"/>
                <w:sz w:val="16"/>
                <w:szCs w:val="18"/>
              </w:rPr>
              <w:t>• Read aloud what they have written with appropriate intonation to make the meaning clear</w:t>
            </w:r>
          </w:p>
        </w:tc>
        <w:tc>
          <w:tcPr>
            <w:tcW w:w="4039" w:type="dxa"/>
            <w:tcBorders>
              <w:left w:val="single" w:sz="18" w:space="0" w:color="auto"/>
              <w:right w:val="single" w:sz="4" w:space="0" w:color="auto"/>
            </w:tcBorders>
            <w:shd w:val="clear" w:color="auto" w:fill="D9D9D9" w:themeFill="background1" w:themeFillShade="D9"/>
          </w:tcPr>
          <w:p w14:paraId="3359C3A3" w14:textId="77777777" w:rsidR="00974D5E" w:rsidRDefault="00974D5E" w:rsidP="001F5B56">
            <w:pPr>
              <w:jc w:val="center"/>
              <w:rPr>
                <w:rFonts w:cstheme="minorHAnsi"/>
                <w:sz w:val="16"/>
                <w:szCs w:val="18"/>
              </w:rPr>
            </w:pPr>
            <w:r w:rsidRPr="00C93D29">
              <w:rPr>
                <w:rFonts w:cstheme="minorHAnsi"/>
                <w:sz w:val="16"/>
                <w:szCs w:val="18"/>
              </w:rPr>
              <w:t>•</w:t>
            </w:r>
            <w:r>
              <w:rPr>
                <w:rFonts w:cstheme="minorHAnsi"/>
                <w:sz w:val="16"/>
                <w:szCs w:val="18"/>
              </w:rPr>
              <w:t>To use eye contact, gestures, movements and facial expressions as appropriate</w:t>
            </w:r>
          </w:p>
          <w:p w14:paraId="15B30F39" w14:textId="77777777" w:rsidR="00974D5E" w:rsidRPr="00C93D29" w:rsidRDefault="00974D5E" w:rsidP="001F5B56">
            <w:pPr>
              <w:jc w:val="center"/>
              <w:rPr>
                <w:rFonts w:cstheme="minorHAnsi"/>
                <w:sz w:val="16"/>
                <w:szCs w:val="18"/>
              </w:rPr>
            </w:pPr>
            <w:r w:rsidRPr="00C93D29">
              <w:rPr>
                <w:rFonts w:cstheme="minorHAnsi"/>
                <w:sz w:val="16"/>
                <w:szCs w:val="18"/>
              </w:rPr>
              <w:t xml:space="preserve">• To create and sustain </w:t>
            </w:r>
            <w:r>
              <w:rPr>
                <w:rFonts w:cstheme="minorHAnsi"/>
                <w:sz w:val="16"/>
                <w:szCs w:val="18"/>
              </w:rPr>
              <w:t>the performance</w:t>
            </w:r>
            <w:r w:rsidRPr="00C93D29">
              <w:rPr>
                <w:rFonts w:cstheme="minorHAnsi"/>
                <w:sz w:val="16"/>
                <w:szCs w:val="18"/>
              </w:rPr>
              <w:t xml:space="preserve"> for longer periods adding greater detail </w:t>
            </w:r>
            <w:r>
              <w:rPr>
                <w:rFonts w:cstheme="minorHAnsi"/>
                <w:sz w:val="16"/>
                <w:szCs w:val="18"/>
              </w:rPr>
              <w:t>if in</w:t>
            </w:r>
            <w:r w:rsidRPr="00C93D29">
              <w:rPr>
                <w:rFonts w:cstheme="minorHAnsi"/>
                <w:sz w:val="16"/>
                <w:szCs w:val="18"/>
              </w:rPr>
              <w:t xml:space="preserve"> a role/character</w:t>
            </w:r>
          </w:p>
        </w:tc>
        <w:tc>
          <w:tcPr>
            <w:tcW w:w="3615" w:type="dxa"/>
            <w:tcBorders>
              <w:left w:val="single" w:sz="4" w:space="0" w:color="auto"/>
            </w:tcBorders>
            <w:shd w:val="clear" w:color="auto" w:fill="D9D9D9" w:themeFill="background1" w:themeFillShade="D9"/>
          </w:tcPr>
          <w:p w14:paraId="115BAA5E" w14:textId="77777777" w:rsidR="00974D5E" w:rsidRPr="00C93D29" w:rsidRDefault="00974D5E" w:rsidP="001F5B56">
            <w:pPr>
              <w:jc w:val="center"/>
              <w:rPr>
                <w:rFonts w:cstheme="minorHAnsi"/>
                <w:sz w:val="16"/>
                <w:szCs w:val="18"/>
              </w:rPr>
            </w:pPr>
            <w:r w:rsidRPr="00C93D29">
              <w:rPr>
                <w:rFonts w:cstheme="minorHAnsi"/>
                <w:sz w:val="16"/>
                <w:szCs w:val="18"/>
              </w:rPr>
              <w:t xml:space="preserve">• To sustain a </w:t>
            </w:r>
            <w:r>
              <w:rPr>
                <w:rFonts w:cstheme="minorHAnsi"/>
                <w:sz w:val="16"/>
                <w:szCs w:val="18"/>
              </w:rPr>
              <w:t xml:space="preserve">performance, within a </w:t>
            </w:r>
            <w:r w:rsidRPr="00C93D29">
              <w:rPr>
                <w:rFonts w:cstheme="minorHAnsi"/>
                <w:sz w:val="16"/>
                <w:szCs w:val="18"/>
              </w:rPr>
              <w:t>role/scenario</w:t>
            </w:r>
            <w:r>
              <w:rPr>
                <w:rFonts w:cstheme="minorHAnsi"/>
                <w:sz w:val="16"/>
                <w:szCs w:val="18"/>
              </w:rPr>
              <w:t>,</w:t>
            </w:r>
            <w:r w:rsidRPr="00C93D29">
              <w:rPr>
                <w:rFonts w:cstheme="minorHAnsi"/>
                <w:sz w:val="16"/>
                <w:szCs w:val="18"/>
              </w:rPr>
              <w:t xml:space="preserve"> and show an understanding of the character</w:t>
            </w:r>
            <w:r>
              <w:rPr>
                <w:rFonts w:cstheme="minorHAnsi"/>
                <w:sz w:val="16"/>
                <w:szCs w:val="18"/>
              </w:rPr>
              <w:t>/role</w:t>
            </w:r>
            <w:r w:rsidRPr="00C93D29">
              <w:rPr>
                <w:rFonts w:cstheme="minorHAnsi"/>
                <w:sz w:val="16"/>
                <w:szCs w:val="18"/>
              </w:rPr>
              <w:t xml:space="preserve"> through speech (content, style, intonation and expression),</w:t>
            </w:r>
            <w:r>
              <w:rPr>
                <w:rFonts w:cstheme="minorHAnsi"/>
                <w:sz w:val="16"/>
                <w:szCs w:val="18"/>
              </w:rPr>
              <w:t xml:space="preserve"> eye contact, facial expressions,</w:t>
            </w:r>
            <w:r w:rsidRPr="00C93D29">
              <w:rPr>
                <w:rFonts w:cstheme="minorHAnsi"/>
                <w:sz w:val="16"/>
                <w:szCs w:val="18"/>
              </w:rPr>
              <w:t xml:space="preserve"> gesture and movement</w:t>
            </w:r>
          </w:p>
        </w:tc>
        <w:tc>
          <w:tcPr>
            <w:tcW w:w="3615" w:type="dxa"/>
            <w:tcBorders>
              <w:right w:val="single" w:sz="4" w:space="0" w:color="auto"/>
            </w:tcBorders>
            <w:shd w:val="clear" w:color="auto" w:fill="D9D9D9" w:themeFill="background1" w:themeFillShade="D9"/>
          </w:tcPr>
          <w:p w14:paraId="04A39585" w14:textId="77777777" w:rsidR="00974D5E" w:rsidRPr="00C93D29" w:rsidRDefault="00974D5E" w:rsidP="001F5B56">
            <w:pPr>
              <w:jc w:val="center"/>
              <w:rPr>
                <w:rFonts w:cstheme="minorHAnsi"/>
                <w:sz w:val="16"/>
                <w:szCs w:val="18"/>
              </w:rPr>
            </w:pPr>
            <w:r w:rsidRPr="00C93D29">
              <w:rPr>
                <w:rFonts w:cstheme="minorHAnsi"/>
                <w:sz w:val="16"/>
                <w:szCs w:val="18"/>
              </w:rPr>
              <w:t xml:space="preserve">• To be able to develop a </w:t>
            </w:r>
            <w:r>
              <w:rPr>
                <w:rFonts w:cstheme="minorHAnsi"/>
                <w:sz w:val="16"/>
                <w:szCs w:val="18"/>
              </w:rPr>
              <w:t>performance</w:t>
            </w:r>
            <w:r w:rsidRPr="00C93D29">
              <w:rPr>
                <w:rFonts w:cstheme="minorHAnsi"/>
                <w:sz w:val="16"/>
                <w:szCs w:val="18"/>
              </w:rPr>
              <w:t xml:space="preserve"> and understand that the </w:t>
            </w:r>
            <w:r>
              <w:rPr>
                <w:rFonts w:cstheme="minorHAnsi"/>
                <w:sz w:val="16"/>
                <w:szCs w:val="18"/>
              </w:rPr>
              <w:t>role/</w:t>
            </w:r>
            <w:r w:rsidRPr="00C93D29">
              <w:rPr>
                <w:rFonts w:cstheme="minorHAnsi"/>
                <w:sz w:val="16"/>
                <w:szCs w:val="18"/>
              </w:rPr>
              <w:t>character will respond differently and display different ‘sides’ to them depending on the situation</w:t>
            </w:r>
          </w:p>
        </w:tc>
        <w:tc>
          <w:tcPr>
            <w:tcW w:w="4040" w:type="dxa"/>
            <w:tcBorders>
              <w:left w:val="single" w:sz="4" w:space="0" w:color="auto"/>
              <w:right w:val="single" w:sz="18" w:space="0" w:color="auto"/>
            </w:tcBorders>
            <w:shd w:val="clear" w:color="auto" w:fill="D9D9D9" w:themeFill="background1" w:themeFillShade="D9"/>
          </w:tcPr>
          <w:p w14:paraId="12ABB9BB" w14:textId="77777777" w:rsidR="00974D5E" w:rsidRPr="00C93D29" w:rsidRDefault="00974D5E" w:rsidP="001F5B56">
            <w:pPr>
              <w:jc w:val="center"/>
              <w:rPr>
                <w:rFonts w:cstheme="minorHAnsi"/>
                <w:sz w:val="16"/>
                <w:szCs w:val="18"/>
              </w:rPr>
            </w:pPr>
            <w:r w:rsidRPr="00C93D29">
              <w:rPr>
                <w:rFonts w:cstheme="minorHAnsi"/>
                <w:sz w:val="16"/>
                <w:szCs w:val="18"/>
              </w:rPr>
              <w:t xml:space="preserve">• To demonstrate the ability to adapt </w:t>
            </w:r>
            <w:r>
              <w:rPr>
                <w:rFonts w:cstheme="minorHAnsi"/>
                <w:sz w:val="16"/>
                <w:szCs w:val="18"/>
              </w:rPr>
              <w:t>the performance/</w:t>
            </w:r>
            <w:r w:rsidRPr="00C93D29">
              <w:rPr>
                <w:rFonts w:cstheme="minorHAnsi"/>
                <w:sz w:val="16"/>
                <w:szCs w:val="18"/>
              </w:rPr>
              <w:t xml:space="preserve">character to different scenarios and </w:t>
            </w:r>
            <w:r>
              <w:rPr>
                <w:rFonts w:cstheme="minorHAnsi"/>
                <w:sz w:val="16"/>
                <w:szCs w:val="18"/>
              </w:rPr>
              <w:t>to s</w:t>
            </w:r>
            <w:r w:rsidRPr="00C93D29">
              <w:rPr>
                <w:rFonts w:cstheme="minorHAnsi"/>
                <w:sz w:val="16"/>
                <w:szCs w:val="18"/>
              </w:rPr>
              <w:t>ustain a role effectively</w:t>
            </w:r>
          </w:p>
        </w:tc>
        <w:tc>
          <w:tcPr>
            <w:tcW w:w="1556" w:type="dxa"/>
            <w:tcBorders>
              <w:left w:val="single" w:sz="18" w:space="0" w:color="auto"/>
            </w:tcBorders>
            <w:shd w:val="clear" w:color="auto" w:fill="D9D9D9" w:themeFill="background1" w:themeFillShade="D9"/>
          </w:tcPr>
          <w:p w14:paraId="6100E711" w14:textId="77777777" w:rsidR="00974D5E" w:rsidRPr="00C93D29" w:rsidRDefault="00974D5E" w:rsidP="001F5B56">
            <w:pPr>
              <w:jc w:val="center"/>
              <w:rPr>
                <w:rFonts w:cstheme="minorHAnsi"/>
                <w:color w:val="FF0000"/>
                <w:sz w:val="16"/>
                <w:szCs w:val="18"/>
              </w:rPr>
            </w:pPr>
          </w:p>
          <w:p w14:paraId="7AAD507D" w14:textId="77777777" w:rsidR="00974D5E" w:rsidRPr="00C93D29" w:rsidRDefault="00974D5E" w:rsidP="001F5B56">
            <w:pPr>
              <w:jc w:val="center"/>
              <w:rPr>
                <w:rFonts w:cstheme="minorHAnsi"/>
                <w:color w:val="FF0000"/>
                <w:sz w:val="16"/>
                <w:szCs w:val="18"/>
              </w:rPr>
            </w:pPr>
          </w:p>
          <w:p w14:paraId="65F5B907" w14:textId="77777777" w:rsidR="00974D5E" w:rsidRPr="00C93D29" w:rsidRDefault="00974D5E" w:rsidP="001F5B56">
            <w:pPr>
              <w:jc w:val="center"/>
              <w:rPr>
                <w:rFonts w:cstheme="minorHAnsi"/>
                <w:color w:val="FF0000"/>
                <w:sz w:val="16"/>
                <w:szCs w:val="18"/>
              </w:rPr>
            </w:pPr>
          </w:p>
          <w:p w14:paraId="1EC837DB" w14:textId="77777777" w:rsidR="00974D5E" w:rsidRPr="00C93D29" w:rsidRDefault="00974D5E" w:rsidP="001F5B56">
            <w:pPr>
              <w:jc w:val="center"/>
              <w:rPr>
                <w:rFonts w:cstheme="minorHAnsi"/>
                <w:color w:val="FF0000"/>
                <w:sz w:val="16"/>
                <w:szCs w:val="18"/>
              </w:rPr>
            </w:pPr>
          </w:p>
          <w:p w14:paraId="02139F22" w14:textId="77777777" w:rsidR="00974D5E" w:rsidRPr="00C93D29" w:rsidRDefault="00974D5E" w:rsidP="001F5B56">
            <w:pPr>
              <w:jc w:val="center"/>
              <w:rPr>
                <w:rFonts w:cstheme="minorHAnsi"/>
                <w:sz w:val="16"/>
                <w:szCs w:val="18"/>
              </w:rPr>
            </w:pPr>
          </w:p>
        </w:tc>
      </w:tr>
      <w:tr w:rsidR="00FB1949" w:rsidRPr="00FF62D2" w14:paraId="0F7E7BE0" w14:textId="77777777" w:rsidTr="00FB1949">
        <w:trPr>
          <w:trHeight w:val="248"/>
        </w:trPr>
        <w:tc>
          <w:tcPr>
            <w:tcW w:w="2401" w:type="dxa"/>
            <w:tcBorders>
              <w:right w:val="single" w:sz="2" w:space="0" w:color="auto"/>
            </w:tcBorders>
            <w:shd w:val="clear" w:color="auto" w:fill="FFFFFF" w:themeFill="background1"/>
            <w:vAlign w:val="center"/>
          </w:tcPr>
          <w:p w14:paraId="65A49640" w14:textId="77777777" w:rsidR="00974D5E" w:rsidRPr="00FF62D2" w:rsidRDefault="00974D5E" w:rsidP="001F5B56">
            <w:pPr>
              <w:jc w:val="center"/>
              <w:rPr>
                <w:rFonts w:cstheme="minorHAnsi"/>
                <w:b/>
                <w:bCs/>
                <w:sz w:val="18"/>
                <w:szCs w:val="18"/>
              </w:rPr>
            </w:pPr>
            <w:r w:rsidRPr="00FF62D2">
              <w:rPr>
                <w:rFonts w:cstheme="minorHAnsi"/>
                <w:b/>
                <w:bCs/>
                <w:sz w:val="18"/>
                <w:szCs w:val="18"/>
              </w:rPr>
              <w:t>Organisation</w:t>
            </w:r>
          </w:p>
        </w:tc>
        <w:tc>
          <w:tcPr>
            <w:tcW w:w="1847" w:type="dxa"/>
            <w:tcBorders>
              <w:top w:val="single" w:sz="2" w:space="0" w:color="auto"/>
              <w:left w:val="single" w:sz="2" w:space="0" w:color="auto"/>
              <w:bottom w:val="single" w:sz="2" w:space="0" w:color="auto"/>
              <w:right w:val="single" w:sz="18" w:space="0" w:color="auto"/>
            </w:tcBorders>
            <w:shd w:val="clear" w:color="auto" w:fill="FFFFFF" w:themeFill="background1"/>
          </w:tcPr>
          <w:p w14:paraId="7624FB39" w14:textId="77777777" w:rsidR="00974D5E" w:rsidRPr="00C93D29" w:rsidRDefault="00974D5E" w:rsidP="001F5B56">
            <w:pPr>
              <w:jc w:val="center"/>
              <w:rPr>
                <w:rFonts w:cstheme="minorHAnsi"/>
                <w:sz w:val="16"/>
                <w:szCs w:val="18"/>
              </w:rPr>
            </w:pPr>
          </w:p>
        </w:tc>
        <w:tc>
          <w:tcPr>
            <w:tcW w:w="4039" w:type="dxa"/>
            <w:tcBorders>
              <w:left w:val="single" w:sz="18" w:space="0" w:color="auto"/>
              <w:right w:val="single" w:sz="4" w:space="0" w:color="auto"/>
            </w:tcBorders>
            <w:shd w:val="clear" w:color="auto" w:fill="FFFFFF" w:themeFill="background1"/>
          </w:tcPr>
          <w:p w14:paraId="03C6C215" w14:textId="77777777" w:rsidR="00974D5E" w:rsidRPr="00C93D29" w:rsidRDefault="00974D5E" w:rsidP="001F5B56">
            <w:pPr>
              <w:jc w:val="center"/>
              <w:rPr>
                <w:rFonts w:cstheme="minorHAnsi"/>
                <w:sz w:val="16"/>
                <w:szCs w:val="18"/>
              </w:rPr>
            </w:pPr>
            <w:r w:rsidRPr="00C93D29">
              <w:rPr>
                <w:rFonts w:cstheme="minorHAnsi"/>
                <w:sz w:val="16"/>
                <w:szCs w:val="18"/>
              </w:rPr>
              <w:t>• To present and structure information in different ways verbally</w:t>
            </w:r>
          </w:p>
          <w:p w14:paraId="7B104337" w14:textId="57D66B92" w:rsidR="00974D5E" w:rsidRPr="00C93D29" w:rsidRDefault="00974D5E" w:rsidP="001F5B56">
            <w:pPr>
              <w:jc w:val="center"/>
              <w:rPr>
                <w:rFonts w:cstheme="minorHAnsi"/>
                <w:sz w:val="16"/>
                <w:szCs w:val="18"/>
              </w:rPr>
            </w:pPr>
            <w:r w:rsidRPr="00C93D29">
              <w:rPr>
                <w:rFonts w:cstheme="minorHAnsi"/>
                <w:sz w:val="16"/>
                <w:szCs w:val="18"/>
              </w:rPr>
              <w:t xml:space="preserve">• To begin to </w:t>
            </w:r>
            <w:r w:rsidR="00FB1949">
              <w:rPr>
                <w:rFonts w:cstheme="minorHAnsi"/>
                <w:sz w:val="16"/>
                <w:szCs w:val="18"/>
              </w:rPr>
              <w:t>use</w:t>
            </w:r>
            <w:r w:rsidRPr="00C93D29">
              <w:rPr>
                <w:rFonts w:cstheme="minorHAnsi"/>
                <w:sz w:val="16"/>
                <w:szCs w:val="18"/>
              </w:rPr>
              <w:t xml:space="preserve"> organised notes</w:t>
            </w:r>
            <w:r w:rsidR="00FB1949">
              <w:rPr>
                <w:rFonts w:cstheme="minorHAnsi"/>
                <w:sz w:val="16"/>
                <w:szCs w:val="18"/>
              </w:rPr>
              <w:t>/writing</w:t>
            </w:r>
            <w:r w:rsidRPr="00C93D29">
              <w:rPr>
                <w:rFonts w:cstheme="minorHAnsi"/>
                <w:sz w:val="16"/>
                <w:szCs w:val="18"/>
              </w:rPr>
              <w:t xml:space="preserve"> in order to help with the</w:t>
            </w:r>
            <w:r w:rsidR="00FB1949">
              <w:rPr>
                <w:rFonts w:cstheme="minorHAnsi"/>
                <w:sz w:val="16"/>
                <w:szCs w:val="18"/>
              </w:rPr>
              <w:t>ir verbal</w:t>
            </w:r>
            <w:r w:rsidRPr="00C93D29">
              <w:rPr>
                <w:rFonts w:cstheme="minorHAnsi"/>
                <w:sz w:val="16"/>
                <w:szCs w:val="18"/>
              </w:rPr>
              <w:t xml:space="preserve"> delivery</w:t>
            </w:r>
          </w:p>
        </w:tc>
        <w:tc>
          <w:tcPr>
            <w:tcW w:w="3615" w:type="dxa"/>
            <w:tcBorders>
              <w:left w:val="single" w:sz="4" w:space="0" w:color="auto"/>
            </w:tcBorders>
            <w:shd w:val="clear" w:color="auto" w:fill="FFFFFF" w:themeFill="background1"/>
          </w:tcPr>
          <w:p w14:paraId="39EF9FE6" w14:textId="77777777" w:rsidR="00974D5E" w:rsidRPr="00C93D29" w:rsidRDefault="00974D5E" w:rsidP="001F5B56">
            <w:pPr>
              <w:jc w:val="center"/>
              <w:rPr>
                <w:rFonts w:cstheme="minorHAnsi"/>
                <w:sz w:val="16"/>
                <w:szCs w:val="18"/>
              </w:rPr>
            </w:pPr>
            <w:r w:rsidRPr="00C93D29">
              <w:rPr>
                <w:rFonts w:cstheme="minorHAnsi"/>
                <w:sz w:val="16"/>
                <w:szCs w:val="18"/>
              </w:rPr>
              <w:t>• To verbally present information in a structured and appropriate way</w:t>
            </w:r>
          </w:p>
          <w:p w14:paraId="38D60B67" w14:textId="7AB22EBB" w:rsidR="00974D5E" w:rsidRPr="00C93D29" w:rsidRDefault="00974D5E" w:rsidP="001F5B56">
            <w:pPr>
              <w:jc w:val="center"/>
              <w:rPr>
                <w:rFonts w:cstheme="minorHAnsi"/>
                <w:sz w:val="16"/>
                <w:szCs w:val="18"/>
              </w:rPr>
            </w:pPr>
            <w:r w:rsidRPr="00C93D29">
              <w:rPr>
                <w:rFonts w:cstheme="minorHAnsi"/>
                <w:sz w:val="16"/>
                <w:szCs w:val="18"/>
              </w:rPr>
              <w:t xml:space="preserve">• To </w:t>
            </w:r>
            <w:r w:rsidR="00FB1949">
              <w:rPr>
                <w:rFonts w:cstheme="minorHAnsi"/>
                <w:sz w:val="16"/>
                <w:szCs w:val="18"/>
              </w:rPr>
              <w:t xml:space="preserve">use </w:t>
            </w:r>
            <w:r w:rsidRPr="00C93D29">
              <w:rPr>
                <w:rFonts w:cstheme="minorHAnsi"/>
                <w:sz w:val="16"/>
                <w:szCs w:val="18"/>
              </w:rPr>
              <w:t>organised notes</w:t>
            </w:r>
            <w:r w:rsidR="00FB1949">
              <w:rPr>
                <w:rFonts w:cstheme="minorHAnsi"/>
                <w:sz w:val="16"/>
                <w:szCs w:val="18"/>
              </w:rPr>
              <w:t>/writing</w:t>
            </w:r>
            <w:r w:rsidRPr="00C93D29">
              <w:rPr>
                <w:rFonts w:cstheme="minorHAnsi"/>
                <w:sz w:val="16"/>
                <w:szCs w:val="18"/>
              </w:rPr>
              <w:t xml:space="preserve"> in order to help with </w:t>
            </w:r>
            <w:r w:rsidR="00FB1949">
              <w:rPr>
                <w:rFonts w:cstheme="minorHAnsi"/>
                <w:sz w:val="16"/>
                <w:szCs w:val="18"/>
              </w:rPr>
              <w:t>their verbal delivery</w:t>
            </w:r>
          </w:p>
        </w:tc>
        <w:tc>
          <w:tcPr>
            <w:tcW w:w="3615" w:type="dxa"/>
            <w:tcBorders>
              <w:right w:val="single" w:sz="4" w:space="0" w:color="auto"/>
            </w:tcBorders>
            <w:shd w:val="clear" w:color="auto" w:fill="FFFFFF" w:themeFill="background1"/>
          </w:tcPr>
          <w:p w14:paraId="068047E3" w14:textId="77777777" w:rsidR="00974D5E" w:rsidRPr="00C93D29" w:rsidRDefault="00974D5E" w:rsidP="001F5B56">
            <w:pPr>
              <w:jc w:val="center"/>
              <w:rPr>
                <w:rFonts w:cstheme="minorHAnsi"/>
                <w:sz w:val="16"/>
                <w:szCs w:val="18"/>
              </w:rPr>
            </w:pPr>
            <w:r w:rsidRPr="00C93D29">
              <w:rPr>
                <w:rFonts w:cstheme="minorHAnsi"/>
                <w:sz w:val="16"/>
                <w:szCs w:val="18"/>
              </w:rPr>
              <w:t>• To present information clearly using an introduction, relevant ideas and a conclusion</w:t>
            </w:r>
          </w:p>
          <w:p w14:paraId="02527E4D" w14:textId="3EDC720E" w:rsidR="00974D5E" w:rsidRPr="00C93D29" w:rsidRDefault="00974D5E" w:rsidP="001F5B56">
            <w:pPr>
              <w:jc w:val="center"/>
              <w:rPr>
                <w:rFonts w:cstheme="minorHAnsi"/>
                <w:sz w:val="16"/>
                <w:szCs w:val="18"/>
              </w:rPr>
            </w:pPr>
            <w:r w:rsidRPr="00C93D29">
              <w:rPr>
                <w:rFonts w:cstheme="minorHAnsi"/>
                <w:sz w:val="16"/>
                <w:szCs w:val="18"/>
              </w:rPr>
              <w:t>• To begin to</w:t>
            </w:r>
            <w:r w:rsidR="00FB1949">
              <w:rPr>
                <w:rFonts w:cstheme="minorHAnsi"/>
                <w:sz w:val="16"/>
                <w:szCs w:val="18"/>
              </w:rPr>
              <w:t xml:space="preserve"> use</w:t>
            </w:r>
            <w:r w:rsidRPr="00C93D29">
              <w:rPr>
                <w:rFonts w:cstheme="minorHAnsi"/>
                <w:sz w:val="16"/>
                <w:szCs w:val="18"/>
              </w:rPr>
              <w:t xml:space="preserve"> annotate</w:t>
            </w:r>
            <w:r w:rsidR="00FB1949">
              <w:rPr>
                <w:rFonts w:cstheme="minorHAnsi"/>
                <w:sz w:val="16"/>
                <w:szCs w:val="18"/>
              </w:rPr>
              <w:t>d</w:t>
            </w:r>
            <w:r w:rsidRPr="00C93D29">
              <w:rPr>
                <w:rFonts w:cstheme="minorHAnsi"/>
                <w:sz w:val="16"/>
                <w:szCs w:val="18"/>
              </w:rPr>
              <w:t xml:space="preserve"> notes</w:t>
            </w:r>
            <w:r w:rsidR="00FB1949">
              <w:rPr>
                <w:rFonts w:cstheme="minorHAnsi"/>
                <w:sz w:val="16"/>
                <w:szCs w:val="18"/>
              </w:rPr>
              <w:t>/writing</w:t>
            </w:r>
            <w:r w:rsidRPr="00C93D29">
              <w:rPr>
                <w:rFonts w:cstheme="minorHAnsi"/>
                <w:sz w:val="16"/>
                <w:szCs w:val="18"/>
              </w:rPr>
              <w:t xml:space="preserve"> </w:t>
            </w:r>
            <w:r w:rsidR="00FB1949" w:rsidRPr="00C93D29">
              <w:rPr>
                <w:rFonts w:cstheme="minorHAnsi"/>
                <w:sz w:val="16"/>
                <w:szCs w:val="18"/>
              </w:rPr>
              <w:t>(</w:t>
            </w:r>
            <w:r w:rsidR="00FB1949">
              <w:rPr>
                <w:rFonts w:cstheme="minorHAnsi"/>
                <w:sz w:val="16"/>
                <w:szCs w:val="18"/>
              </w:rPr>
              <w:t xml:space="preserve">to indicate </w:t>
            </w:r>
            <w:r w:rsidR="00FB1949" w:rsidRPr="00C93D29">
              <w:rPr>
                <w:rFonts w:cstheme="minorHAnsi"/>
                <w:sz w:val="16"/>
                <w:szCs w:val="18"/>
              </w:rPr>
              <w:t>pauses, intonation, expression volume and tone)</w:t>
            </w:r>
            <w:r w:rsidR="00FB1949">
              <w:rPr>
                <w:rFonts w:cstheme="minorHAnsi"/>
                <w:sz w:val="16"/>
                <w:szCs w:val="18"/>
              </w:rPr>
              <w:t xml:space="preserve"> in order to deliver a successful performance</w:t>
            </w:r>
            <w:r w:rsidRPr="00C93D29">
              <w:rPr>
                <w:rFonts w:cstheme="minorHAnsi"/>
                <w:sz w:val="16"/>
                <w:szCs w:val="18"/>
              </w:rPr>
              <w:t xml:space="preserve"> </w:t>
            </w:r>
          </w:p>
        </w:tc>
        <w:tc>
          <w:tcPr>
            <w:tcW w:w="4040" w:type="dxa"/>
            <w:tcBorders>
              <w:left w:val="single" w:sz="4" w:space="0" w:color="auto"/>
              <w:right w:val="single" w:sz="18" w:space="0" w:color="auto"/>
            </w:tcBorders>
            <w:shd w:val="clear" w:color="auto" w:fill="FFFFFF" w:themeFill="background1"/>
          </w:tcPr>
          <w:p w14:paraId="31C3F13E" w14:textId="77777777" w:rsidR="00974D5E" w:rsidRPr="00C93D29" w:rsidRDefault="00974D5E" w:rsidP="001F5B56">
            <w:pPr>
              <w:jc w:val="center"/>
              <w:rPr>
                <w:rFonts w:cstheme="minorHAnsi"/>
                <w:sz w:val="16"/>
                <w:szCs w:val="18"/>
              </w:rPr>
            </w:pPr>
            <w:r w:rsidRPr="00C93D29">
              <w:rPr>
                <w:rFonts w:cstheme="minorHAnsi"/>
                <w:sz w:val="16"/>
                <w:szCs w:val="18"/>
              </w:rPr>
              <w:t>• To confidently vary grammar and vocabulary to suit the audience, purpose and/or context</w:t>
            </w:r>
          </w:p>
          <w:p w14:paraId="450AA3E1" w14:textId="296EAE49" w:rsidR="00974D5E" w:rsidRPr="00C93D29" w:rsidRDefault="00974D5E" w:rsidP="001F5B56">
            <w:pPr>
              <w:jc w:val="center"/>
              <w:rPr>
                <w:rFonts w:cstheme="minorHAnsi"/>
                <w:sz w:val="16"/>
                <w:szCs w:val="18"/>
              </w:rPr>
            </w:pPr>
            <w:r w:rsidRPr="00C93D29">
              <w:rPr>
                <w:rFonts w:cstheme="minorHAnsi"/>
                <w:sz w:val="16"/>
                <w:szCs w:val="18"/>
              </w:rPr>
              <w:t xml:space="preserve">• </w:t>
            </w:r>
            <w:r w:rsidR="00FB1949" w:rsidRPr="00C93D29">
              <w:rPr>
                <w:rFonts w:cstheme="minorHAnsi"/>
                <w:sz w:val="16"/>
                <w:szCs w:val="18"/>
              </w:rPr>
              <w:t xml:space="preserve"> To</w:t>
            </w:r>
            <w:r w:rsidR="00FB1949">
              <w:rPr>
                <w:rFonts w:cstheme="minorHAnsi"/>
                <w:sz w:val="16"/>
                <w:szCs w:val="18"/>
              </w:rPr>
              <w:t xml:space="preserve"> use</w:t>
            </w:r>
            <w:r w:rsidR="00FB1949" w:rsidRPr="00C93D29">
              <w:rPr>
                <w:rFonts w:cstheme="minorHAnsi"/>
                <w:sz w:val="16"/>
                <w:szCs w:val="18"/>
              </w:rPr>
              <w:t xml:space="preserve"> annotate</w:t>
            </w:r>
            <w:r w:rsidR="00FB1949">
              <w:rPr>
                <w:rFonts w:cstheme="minorHAnsi"/>
                <w:sz w:val="16"/>
                <w:szCs w:val="18"/>
              </w:rPr>
              <w:t>d</w:t>
            </w:r>
            <w:r w:rsidR="00FB1949" w:rsidRPr="00C93D29">
              <w:rPr>
                <w:rFonts w:cstheme="minorHAnsi"/>
                <w:sz w:val="16"/>
                <w:szCs w:val="18"/>
              </w:rPr>
              <w:t xml:space="preserve"> notes</w:t>
            </w:r>
            <w:r w:rsidR="00FB1949">
              <w:rPr>
                <w:rFonts w:cstheme="minorHAnsi"/>
                <w:sz w:val="16"/>
                <w:szCs w:val="18"/>
              </w:rPr>
              <w:t>/writing</w:t>
            </w:r>
            <w:r w:rsidR="00FB1949" w:rsidRPr="00C93D29">
              <w:rPr>
                <w:rFonts w:cstheme="minorHAnsi"/>
                <w:sz w:val="16"/>
                <w:szCs w:val="18"/>
              </w:rPr>
              <w:t xml:space="preserve"> (</w:t>
            </w:r>
            <w:r w:rsidR="00FB1949">
              <w:rPr>
                <w:rFonts w:cstheme="minorHAnsi"/>
                <w:sz w:val="16"/>
                <w:szCs w:val="18"/>
              </w:rPr>
              <w:t xml:space="preserve">to indicate </w:t>
            </w:r>
            <w:r w:rsidR="00FB1949" w:rsidRPr="00C93D29">
              <w:rPr>
                <w:rFonts w:cstheme="minorHAnsi"/>
                <w:sz w:val="16"/>
                <w:szCs w:val="18"/>
              </w:rPr>
              <w:t>pauses, intonation, expression volume and tone)</w:t>
            </w:r>
            <w:r w:rsidR="00FB1949">
              <w:rPr>
                <w:rFonts w:cstheme="minorHAnsi"/>
                <w:sz w:val="16"/>
                <w:szCs w:val="18"/>
              </w:rPr>
              <w:t xml:space="preserve"> in order to deliver a successful performance</w:t>
            </w:r>
          </w:p>
        </w:tc>
        <w:tc>
          <w:tcPr>
            <w:tcW w:w="1556" w:type="dxa"/>
            <w:tcBorders>
              <w:left w:val="single" w:sz="18" w:space="0" w:color="auto"/>
            </w:tcBorders>
            <w:shd w:val="clear" w:color="auto" w:fill="FFFFFF" w:themeFill="background1"/>
          </w:tcPr>
          <w:p w14:paraId="443DBCBD" w14:textId="77777777" w:rsidR="00974D5E" w:rsidRPr="00C93D29" w:rsidRDefault="00974D5E" w:rsidP="001F5B56">
            <w:pPr>
              <w:jc w:val="center"/>
              <w:rPr>
                <w:rFonts w:cstheme="minorHAnsi"/>
                <w:sz w:val="16"/>
                <w:szCs w:val="18"/>
              </w:rPr>
            </w:pPr>
          </w:p>
        </w:tc>
      </w:tr>
      <w:tr w:rsidR="00FB1949" w:rsidRPr="00FF62D2" w14:paraId="21C3703A" w14:textId="77777777" w:rsidTr="001F5B56">
        <w:trPr>
          <w:trHeight w:val="248"/>
        </w:trPr>
        <w:tc>
          <w:tcPr>
            <w:tcW w:w="2401" w:type="dxa"/>
            <w:tcBorders>
              <w:right w:val="single" w:sz="2" w:space="0" w:color="auto"/>
            </w:tcBorders>
            <w:shd w:val="clear" w:color="auto" w:fill="D9D9D9" w:themeFill="background1" w:themeFillShade="D9"/>
            <w:vAlign w:val="center"/>
          </w:tcPr>
          <w:p w14:paraId="4CE469F7" w14:textId="107ADAEF" w:rsidR="00FB1949" w:rsidRPr="00FF62D2" w:rsidRDefault="00FB1949" w:rsidP="00FB1949">
            <w:pPr>
              <w:jc w:val="center"/>
              <w:rPr>
                <w:rFonts w:cstheme="minorHAnsi"/>
                <w:b/>
                <w:bCs/>
                <w:sz w:val="18"/>
                <w:szCs w:val="18"/>
              </w:rPr>
            </w:pPr>
            <w:r w:rsidRPr="00FF62D2">
              <w:rPr>
                <w:rFonts w:cstheme="minorHAnsi"/>
                <w:b/>
                <w:bCs/>
                <w:sz w:val="18"/>
                <w:szCs w:val="18"/>
              </w:rPr>
              <w:t>Maintain and Monitor the Interest of the Listener</w:t>
            </w:r>
          </w:p>
        </w:tc>
        <w:tc>
          <w:tcPr>
            <w:tcW w:w="1847" w:type="dxa"/>
            <w:tcBorders>
              <w:top w:val="single" w:sz="2" w:space="0" w:color="auto"/>
              <w:left w:val="single" w:sz="2" w:space="0" w:color="auto"/>
              <w:bottom w:val="single" w:sz="2" w:space="0" w:color="auto"/>
              <w:right w:val="single" w:sz="18" w:space="0" w:color="auto"/>
            </w:tcBorders>
            <w:shd w:val="clear" w:color="auto" w:fill="D9D9D9" w:themeFill="background1" w:themeFillShade="D9"/>
          </w:tcPr>
          <w:p w14:paraId="71C20650" w14:textId="77777777" w:rsidR="00FB1949" w:rsidRPr="00C93D29" w:rsidRDefault="00FB1949" w:rsidP="00FB1949">
            <w:pPr>
              <w:jc w:val="center"/>
              <w:rPr>
                <w:rFonts w:cstheme="minorHAnsi"/>
                <w:sz w:val="16"/>
                <w:szCs w:val="18"/>
              </w:rPr>
            </w:pPr>
          </w:p>
        </w:tc>
        <w:tc>
          <w:tcPr>
            <w:tcW w:w="4039" w:type="dxa"/>
            <w:tcBorders>
              <w:left w:val="single" w:sz="18" w:space="0" w:color="auto"/>
              <w:right w:val="single" w:sz="4" w:space="0" w:color="auto"/>
            </w:tcBorders>
            <w:shd w:val="clear" w:color="auto" w:fill="D9D9D9" w:themeFill="background1" w:themeFillShade="D9"/>
          </w:tcPr>
          <w:p w14:paraId="3B79263F" w14:textId="542DB720" w:rsidR="00FB1949" w:rsidRPr="00C93D29" w:rsidRDefault="00FB1949" w:rsidP="00FB1949">
            <w:pPr>
              <w:jc w:val="center"/>
              <w:rPr>
                <w:rFonts w:cstheme="minorHAnsi"/>
                <w:sz w:val="16"/>
                <w:szCs w:val="18"/>
              </w:rPr>
            </w:pPr>
            <w:r w:rsidRPr="00C93D29">
              <w:rPr>
                <w:rFonts w:cstheme="minorHAnsi"/>
                <w:sz w:val="16"/>
                <w:szCs w:val="18"/>
              </w:rPr>
              <w:t>• To explain ideas in a manner appropriate to the listener</w:t>
            </w:r>
          </w:p>
        </w:tc>
        <w:tc>
          <w:tcPr>
            <w:tcW w:w="3615" w:type="dxa"/>
            <w:tcBorders>
              <w:left w:val="single" w:sz="4" w:space="0" w:color="auto"/>
            </w:tcBorders>
            <w:shd w:val="clear" w:color="auto" w:fill="D9D9D9" w:themeFill="background1" w:themeFillShade="D9"/>
          </w:tcPr>
          <w:p w14:paraId="31BD0A0A" w14:textId="78D71838" w:rsidR="00FB1949" w:rsidRPr="00C93D29" w:rsidRDefault="00FB1949" w:rsidP="00FB1949">
            <w:pPr>
              <w:jc w:val="center"/>
              <w:rPr>
                <w:rFonts w:cstheme="minorHAnsi"/>
                <w:sz w:val="16"/>
                <w:szCs w:val="18"/>
              </w:rPr>
            </w:pPr>
            <w:r w:rsidRPr="00C93D29">
              <w:rPr>
                <w:rFonts w:cstheme="minorHAnsi"/>
                <w:sz w:val="16"/>
                <w:szCs w:val="18"/>
              </w:rPr>
              <w:t>• To begin to recognise when the listener is losing interest and begin to respond to this by using intonation and expression to reengage their audience or altering what they are talking about to make it more engaging</w:t>
            </w:r>
          </w:p>
        </w:tc>
        <w:tc>
          <w:tcPr>
            <w:tcW w:w="3615" w:type="dxa"/>
            <w:tcBorders>
              <w:right w:val="single" w:sz="4" w:space="0" w:color="auto"/>
            </w:tcBorders>
            <w:shd w:val="clear" w:color="auto" w:fill="D9D9D9" w:themeFill="background1" w:themeFillShade="D9"/>
          </w:tcPr>
          <w:p w14:paraId="3C370297" w14:textId="6EC91520" w:rsidR="00FB1949" w:rsidRPr="00C93D29" w:rsidRDefault="00FB1949" w:rsidP="00FB1949">
            <w:pPr>
              <w:jc w:val="center"/>
              <w:rPr>
                <w:rFonts w:cstheme="minorHAnsi"/>
                <w:sz w:val="16"/>
                <w:szCs w:val="18"/>
              </w:rPr>
            </w:pPr>
            <w:r w:rsidRPr="00C93D29">
              <w:rPr>
                <w:rFonts w:cstheme="minorHAnsi"/>
                <w:sz w:val="16"/>
                <w:szCs w:val="18"/>
              </w:rPr>
              <w:t>• To understand the importance of intonation, expression, volume and tone in their own and others’ talk and to alter this (along with what they are talking about) in order to re-focus or grab the listener’s attention</w:t>
            </w:r>
          </w:p>
        </w:tc>
        <w:tc>
          <w:tcPr>
            <w:tcW w:w="4040" w:type="dxa"/>
            <w:tcBorders>
              <w:left w:val="single" w:sz="4" w:space="0" w:color="auto"/>
              <w:right w:val="single" w:sz="18" w:space="0" w:color="auto"/>
            </w:tcBorders>
            <w:shd w:val="clear" w:color="auto" w:fill="D9D9D9" w:themeFill="background1" w:themeFillShade="D9"/>
          </w:tcPr>
          <w:p w14:paraId="333C6556" w14:textId="77777777" w:rsidR="00FB1949" w:rsidRPr="00C93D29" w:rsidRDefault="00FB1949" w:rsidP="00FB1949">
            <w:pPr>
              <w:jc w:val="center"/>
              <w:rPr>
                <w:rFonts w:eastAsia="Times New Roman" w:cstheme="minorHAnsi"/>
                <w:sz w:val="16"/>
                <w:szCs w:val="18"/>
                <w:lang w:eastAsia="en-GB"/>
              </w:rPr>
            </w:pPr>
            <w:r w:rsidRPr="00C93D29">
              <w:rPr>
                <w:rFonts w:cstheme="minorHAnsi"/>
                <w:sz w:val="16"/>
                <w:szCs w:val="18"/>
              </w:rPr>
              <w:t xml:space="preserve">• To </w:t>
            </w:r>
            <w:r w:rsidRPr="00C93D29">
              <w:rPr>
                <w:rFonts w:eastAsia="Times New Roman" w:cstheme="minorHAnsi"/>
                <w:sz w:val="16"/>
                <w:szCs w:val="18"/>
                <w:lang w:eastAsia="en-GB"/>
              </w:rPr>
              <w:t>select and use appropriate registers for effective communication</w:t>
            </w:r>
            <w:r w:rsidRPr="00C93D29">
              <w:rPr>
                <w:rFonts w:cstheme="minorHAnsi"/>
                <w:sz w:val="16"/>
                <w:szCs w:val="18"/>
              </w:rPr>
              <w:t xml:space="preserve"> and </w:t>
            </w:r>
            <w:r w:rsidRPr="00C93D29">
              <w:rPr>
                <w:rFonts w:eastAsia="Times New Roman" w:cstheme="minorHAnsi"/>
                <w:sz w:val="16"/>
                <w:szCs w:val="18"/>
                <w:lang w:eastAsia="en-GB"/>
              </w:rPr>
              <w:t>gain, maintain and monitor the interest of the listener(s)</w:t>
            </w:r>
          </w:p>
          <w:p w14:paraId="256B3658" w14:textId="2F085FB2" w:rsidR="00FB1949" w:rsidRPr="00C93D29" w:rsidRDefault="00FB1949" w:rsidP="00FB1949">
            <w:pPr>
              <w:jc w:val="center"/>
              <w:rPr>
                <w:rFonts w:cstheme="minorHAnsi"/>
                <w:sz w:val="16"/>
                <w:szCs w:val="18"/>
              </w:rPr>
            </w:pPr>
            <w:r w:rsidRPr="00C93D29">
              <w:rPr>
                <w:rFonts w:cstheme="minorHAnsi"/>
                <w:sz w:val="16"/>
                <w:szCs w:val="18"/>
              </w:rPr>
              <w:t>•  To show an ability to vary delivery (intonation, expression volume and tone) to convey meaning and to match to the needs of the audience</w:t>
            </w:r>
          </w:p>
        </w:tc>
        <w:tc>
          <w:tcPr>
            <w:tcW w:w="1556" w:type="dxa"/>
            <w:tcBorders>
              <w:left w:val="single" w:sz="18" w:space="0" w:color="auto"/>
            </w:tcBorders>
            <w:shd w:val="clear" w:color="auto" w:fill="D9D9D9" w:themeFill="background1" w:themeFillShade="D9"/>
          </w:tcPr>
          <w:p w14:paraId="1D109F7E" w14:textId="77777777" w:rsidR="00FB1949" w:rsidRPr="00C93D29" w:rsidRDefault="00FB1949" w:rsidP="00FB1949">
            <w:pPr>
              <w:jc w:val="center"/>
              <w:rPr>
                <w:rFonts w:cstheme="minorHAnsi"/>
                <w:sz w:val="16"/>
                <w:szCs w:val="18"/>
              </w:rPr>
            </w:pPr>
          </w:p>
        </w:tc>
      </w:tr>
      <w:tr w:rsidR="00FB1949" w:rsidRPr="00FF62D2" w14:paraId="57EABF83" w14:textId="77777777" w:rsidTr="001F5B56">
        <w:trPr>
          <w:trHeight w:val="248"/>
        </w:trPr>
        <w:tc>
          <w:tcPr>
            <w:tcW w:w="2401" w:type="dxa"/>
            <w:tcBorders>
              <w:right w:val="single" w:sz="2" w:space="0" w:color="auto"/>
            </w:tcBorders>
            <w:shd w:val="clear" w:color="auto" w:fill="auto"/>
            <w:vAlign w:val="center"/>
          </w:tcPr>
          <w:p w14:paraId="0262F25B" w14:textId="77777777" w:rsidR="00FB1949" w:rsidRPr="00FF62D2" w:rsidRDefault="00FB1949" w:rsidP="00FB1949">
            <w:pPr>
              <w:jc w:val="center"/>
              <w:rPr>
                <w:rFonts w:cstheme="minorHAnsi"/>
                <w:b/>
                <w:bCs/>
                <w:sz w:val="18"/>
                <w:szCs w:val="18"/>
              </w:rPr>
            </w:pPr>
            <w:r w:rsidRPr="00FF62D2">
              <w:rPr>
                <w:rFonts w:cstheme="minorHAnsi"/>
                <w:b/>
                <w:bCs/>
                <w:sz w:val="18"/>
                <w:szCs w:val="18"/>
              </w:rPr>
              <w:t>Listening and Responding Appropriately</w:t>
            </w:r>
          </w:p>
        </w:tc>
        <w:tc>
          <w:tcPr>
            <w:tcW w:w="1847" w:type="dxa"/>
            <w:tcBorders>
              <w:top w:val="single" w:sz="2" w:space="0" w:color="auto"/>
              <w:left w:val="single" w:sz="2" w:space="0" w:color="auto"/>
              <w:bottom w:val="single" w:sz="2" w:space="0" w:color="auto"/>
              <w:right w:val="single" w:sz="18" w:space="0" w:color="auto"/>
            </w:tcBorders>
            <w:shd w:val="clear" w:color="auto" w:fill="auto"/>
          </w:tcPr>
          <w:p w14:paraId="28F84675" w14:textId="77777777" w:rsidR="00FB1949" w:rsidRPr="00C93D29" w:rsidRDefault="00FB1949" w:rsidP="00FB1949">
            <w:pPr>
              <w:jc w:val="center"/>
              <w:rPr>
                <w:rFonts w:cstheme="minorHAnsi"/>
                <w:sz w:val="16"/>
                <w:szCs w:val="18"/>
              </w:rPr>
            </w:pPr>
          </w:p>
        </w:tc>
        <w:tc>
          <w:tcPr>
            <w:tcW w:w="4039" w:type="dxa"/>
            <w:tcBorders>
              <w:left w:val="single" w:sz="18" w:space="0" w:color="auto"/>
              <w:right w:val="single" w:sz="4" w:space="0" w:color="auto"/>
            </w:tcBorders>
            <w:shd w:val="clear" w:color="auto" w:fill="auto"/>
          </w:tcPr>
          <w:p w14:paraId="57B3AF3A" w14:textId="77777777" w:rsidR="00FB1949" w:rsidRPr="00C93D29" w:rsidRDefault="00FB1949" w:rsidP="00FB1949">
            <w:pPr>
              <w:jc w:val="center"/>
              <w:rPr>
                <w:rFonts w:cstheme="minorHAnsi"/>
                <w:sz w:val="16"/>
                <w:szCs w:val="18"/>
              </w:rPr>
            </w:pPr>
            <w:r w:rsidRPr="00C93D29">
              <w:rPr>
                <w:rFonts w:cstheme="minorHAnsi"/>
                <w:sz w:val="16"/>
                <w:szCs w:val="18"/>
              </w:rPr>
              <w:t>• To listen and respond to others by making connected comments and to begin to extend the points made by others</w:t>
            </w:r>
          </w:p>
          <w:p w14:paraId="235621CF" w14:textId="77777777" w:rsidR="00FB1949" w:rsidRPr="00C93D29" w:rsidRDefault="00FB1949" w:rsidP="00FB1949">
            <w:pPr>
              <w:jc w:val="center"/>
              <w:rPr>
                <w:rFonts w:cstheme="minorHAnsi"/>
                <w:sz w:val="16"/>
                <w:szCs w:val="18"/>
              </w:rPr>
            </w:pPr>
            <w:r w:rsidRPr="00C93D29">
              <w:rPr>
                <w:rFonts w:cstheme="minorHAnsi"/>
                <w:sz w:val="16"/>
                <w:szCs w:val="18"/>
              </w:rPr>
              <w:t>• To take it in turns and give other people a chance to respond</w:t>
            </w:r>
          </w:p>
          <w:p w14:paraId="3A5BBE98" w14:textId="77777777" w:rsidR="00FB1949" w:rsidRPr="00C93D29" w:rsidRDefault="00FB1949" w:rsidP="00FB1949">
            <w:pPr>
              <w:jc w:val="center"/>
              <w:rPr>
                <w:rFonts w:cstheme="minorHAnsi"/>
                <w:sz w:val="16"/>
                <w:szCs w:val="18"/>
              </w:rPr>
            </w:pPr>
            <w:r w:rsidRPr="00C93D29">
              <w:rPr>
                <w:rFonts w:cstheme="minorHAnsi"/>
                <w:sz w:val="16"/>
                <w:szCs w:val="18"/>
              </w:rPr>
              <w:t>• To respond appropriately with eye contact, focus and verbal responses when others are speaking</w:t>
            </w:r>
          </w:p>
        </w:tc>
        <w:tc>
          <w:tcPr>
            <w:tcW w:w="3615" w:type="dxa"/>
            <w:tcBorders>
              <w:left w:val="single" w:sz="4" w:space="0" w:color="auto"/>
            </w:tcBorders>
            <w:shd w:val="clear" w:color="auto" w:fill="auto"/>
          </w:tcPr>
          <w:p w14:paraId="6CAB9021" w14:textId="77777777" w:rsidR="00FB1949" w:rsidRPr="00C93D29" w:rsidRDefault="00FB1949" w:rsidP="00FB1949">
            <w:pPr>
              <w:jc w:val="center"/>
              <w:rPr>
                <w:rFonts w:cstheme="minorHAnsi"/>
                <w:sz w:val="16"/>
                <w:szCs w:val="18"/>
              </w:rPr>
            </w:pPr>
            <w:r w:rsidRPr="00C93D29">
              <w:rPr>
                <w:rFonts w:cstheme="minorHAnsi"/>
                <w:sz w:val="16"/>
                <w:szCs w:val="18"/>
              </w:rPr>
              <w:t>• To listen to others, work out which information is important and make relevant and related comments e.g. returns to a key point and elaborates</w:t>
            </w:r>
          </w:p>
        </w:tc>
        <w:tc>
          <w:tcPr>
            <w:tcW w:w="3615" w:type="dxa"/>
            <w:tcBorders>
              <w:right w:val="single" w:sz="4" w:space="0" w:color="auto"/>
            </w:tcBorders>
            <w:shd w:val="clear" w:color="auto" w:fill="auto"/>
          </w:tcPr>
          <w:p w14:paraId="0CC523B3" w14:textId="77777777" w:rsidR="00FB1949" w:rsidRPr="00C93D29" w:rsidRDefault="00FB1949" w:rsidP="00FB1949">
            <w:pPr>
              <w:jc w:val="center"/>
              <w:rPr>
                <w:rFonts w:cstheme="minorHAnsi"/>
                <w:sz w:val="16"/>
                <w:szCs w:val="18"/>
              </w:rPr>
            </w:pPr>
            <w:r w:rsidRPr="00C93D29">
              <w:rPr>
                <w:rFonts w:cstheme="minorHAnsi"/>
                <w:sz w:val="16"/>
                <w:szCs w:val="18"/>
              </w:rPr>
              <w:t>• To listen and respond to others and make contributions which add challenge to ideas e.g. poses thoughtful alternatives that extend peers’ thinking</w:t>
            </w:r>
          </w:p>
        </w:tc>
        <w:tc>
          <w:tcPr>
            <w:tcW w:w="4040" w:type="dxa"/>
            <w:tcBorders>
              <w:left w:val="single" w:sz="4" w:space="0" w:color="auto"/>
              <w:right w:val="single" w:sz="18" w:space="0" w:color="auto"/>
            </w:tcBorders>
            <w:shd w:val="clear" w:color="auto" w:fill="auto"/>
          </w:tcPr>
          <w:p w14:paraId="01F7381D" w14:textId="77777777" w:rsidR="00FB1949" w:rsidRPr="00C93D29" w:rsidRDefault="00FB1949" w:rsidP="00FB1949">
            <w:pPr>
              <w:jc w:val="center"/>
              <w:rPr>
                <w:rFonts w:cstheme="minorHAnsi"/>
                <w:sz w:val="16"/>
                <w:szCs w:val="18"/>
              </w:rPr>
            </w:pPr>
            <w:r w:rsidRPr="00C93D29">
              <w:rPr>
                <w:rFonts w:cstheme="minorHAnsi"/>
                <w:sz w:val="16"/>
                <w:szCs w:val="18"/>
              </w:rPr>
              <w:t>• To listens attentively to ideas and responds appropriately with positive comments, observant suggestions and challenges</w:t>
            </w:r>
          </w:p>
          <w:p w14:paraId="043058DA" w14:textId="77777777" w:rsidR="00FB1949" w:rsidRPr="00C93D29" w:rsidRDefault="00FB1949" w:rsidP="00FB1949">
            <w:pPr>
              <w:jc w:val="center"/>
              <w:rPr>
                <w:rFonts w:cstheme="minorHAnsi"/>
                <w:sz w:val="16"/>
                <w:szCs w:val="18"/>
              </w:rPr>
            </w:pPr>
            <w:r w:rsidRPr="00C93D29">
              <w:rPr>
                <w:rFonts w:cstheme="minorHAnsi"/>
                <w:sz w:val="16"/>
                <w:szCs w:val="18"/>
              </w:rPr>
              <w:t>• To notice and comment not only on what is said but how it is said e.g. begin to understand sarcasm when it is obvious</w:t>
            </w:r>
          </w:p>
        </w:tc>
        <w:tc>
          <w:tcPr>
            <w:tcW w:w="1556" w:type="dxa"/>
            <w:tcBorders>
              <w:left w:val="single" w:sz="18" w:space="0" w:color="auto"/>
            </w:tcBorders>
            <w:shd w:val="clear" w:color="auto" w:fill="auto"/>
          </w:tcPr>
          <w:p w14:paraId="4DCD4C08" w14:textId="77777777" w:rsidR="00FB1949" w:rsidRPr="00C93D29" w:rsidRDefault="00FB1949" w:rsidP="00FB1949">
            <w:pPr>
              <w:jc w:val="center"/>
              <w:rPr>
                <w:rFonts w:cstheme="minorHAnsi"/>
                <w:sz w:val="16"/>
                <w:szCs w:val="18"/>
              </w:rPr>
            </w:pPr>
          </w:p>
        </w:tc>
      </w:tr>
      <w:tr w:rsidR="00FB1949" w:rsidRPr="00FF62D2" w14:paraId="6C040C9E" w14:textId="77777777" w:rsidTr="001F5B56">
        <w:trPr>
          <w:trHeight w:val="248"/>
        </w:trPr>
        <w:tc>
          <w:tcPr>
            <w:tcW w:w="2401" w:type="dxa"/>
            <w:tcBorders>
              <w:right w:val="single" w:sz="2" w:space="0" w:color="auto"/>
            </w:tcBorders>
            <w:shd w:val="clear" w:color="auto" w:fill="D9D9D9" w:themeFill="background1" w:themeFillShade="D9"/>
            <w:vAlign w:val="center"/>
          </w:tcPr>
          <w:p w14:paraId="63C1F5BB" w14:textId="77777777" w:rsidR="00FB1949" w:rsidRPr="00FF62D2" w:rsidRDefault="00FB1949" w:rsidP="00FB1949">
            <w:pPr>
              <w:jc w:val="center"/>
              <w:rPr>
                <w:rFonts w:cstheme="minorHAnsi"/>
                <w:b/>
                <w:bCs/>
                <w:sz w:val="18"/>
                <w:szCs w:val="18"/>
              </w:rPr>
            </w:pPr>
            <w:r w:rsidRPr="00FF62D2">
              <w:rPr>
                <w:rFonts w:cstheme="minorHAnsi"/>
                <w:b/>
                <w:bCs/>
                <w:sz w:val="18"/>
                <w:szCs w:val="18"/>
              </w:rPr>
              <w:t xml:space="preserve">Use Spoken Language to Develop Understanding </w:t>
            </w:r>
            <w:r w:rsidRPr="00FF62D2">
              <w:rPr>
                <w:rFonts w:cstheme="minorHAnsi"/>
                <w:bCs/>
                <w:sz w:val="18"/>
                <w:szCs w:val="18"/>
              </w:rPr>
              <w:t>(through speculating, hypothesising, imagining and exploring ideas)</w:t>
            </w:r>
          </w:p>
        </w:tc>
        <w:tc>
          <w:tcPr>
            <w:tcW w:w="1847" w:type="dxa"/>
            <w:tcBorders>
              <w:top w:val="single" w:sz="2" w:space="0" w:color="auto"/>
              <w:left w:val="single" w:sz="2" w:space="0" w:color="auto"/>
              <w:bottom w:val="single" w:sz="2" w:space="0" w:color="auto"/>
              <w:right w:val="single" w:sz="18" w:space="0" w:color="auto"/>
            </w:tcBorders>
            <w:shd w:val="clear" w:color="auto" w:fill="D9D9D9" w:themeFill="background1" w:themeFillShade="D9"/>
          </w:tcPr>
          <w:p w14:paraId="22FCEB6A" w14:textId="77777777" w:rsidR="00FB1949" w:rsidRPr="00C93D29" w:rsidRDefault="00FB1949" w:rsidP="00FB1949">
            <w:pPr>
              <w:jc w:val="center"/>
              <w:rPr>
                <w:rFonts w:cstheme="minorHAnsi"/>
                <w:sz w:val="16"/>
                <w:szCs w:val="18"/>
              </w:rPr>
            </w:pPr>
          </w:p>
        </w:tc>
        <w:tc>
          <w:tcPr>
            <w:tcW w:w="4039" w:type="dxa"/>
            <w:tcBorders>
              <w:left w:val="single" w:sz="18" w:space="0" w:color="auto"/>
              <w:right w:val="single" w:sz="4" w:space="0" w:color="auto"/>
            </w:tcBorders>
            <w:shd w:val="clear" w:color="auto" w:fill="D9D9D9" w:themeFill="background1" w:themeFillShade="D9"/>
          </w:tcPr>
          <w:p w14:paraId="5BE00B3C" w14:textId="77777777" w:rsidR="00FB1949" w:rsidRPr="00C93D29" w:rsidRDefault="00FB1949" w:rsidP="00FB1949">
            <w:pPr>
              <w:jc w:val="center"/>
              <w:rPr>
                <w:rFonts w:cstheme="minorHAnsi"/>
                <w:sz w:val="16"/>
                <w:szCs w:val="18"/>
              </w:rPr>
            </w:pPr>
            <w:r w:rsidRPr="00C93D29">
              <w:rPr>
                <w:rFonts w:cstheme="minorHAnsi"/>
                <w:sz w:val="16"/>
                <w:szCs w:val="18"/>
              </w:rPr>
              <w:t>• To explore and imagine feelings within both story and real-life settings</w:t>
            </w:r>
          </w:p>
          <w:p w14:paraId="3D1BF2CF" w14:textId="77777777" w:rsidR="00FB1949" w:rsidRPr="00C93D29" w:rsidRDefault="00FB1949" w:rsidP="00FB1949">
            <w:pPr>
              <w:jc w:val="center"/>
              <w:rPr>
                <w:rFonts w:cstheme="minorHAnsi"/>
                <w:sz w:val="16"/>
                <w:szCs w:val="18"/>
              </w:rPr>
            </w:pPr>
            <w:r w:rsidRPr="00C93D29">
              <w:rPr>
                <w:rFonts w:cstheme="minorHAnsi"/>
                <w:sz w:val="16"/>
                <w:szCs w:val="18"/>
              </w:rPr>
              <w:t>• To express views and feelings and show the confidence to speculate on a range of possible outcomes</w:t>
            </w:r>
          </w:p>
        </w:tc>
        <w:tc>
          <w:tcPr>
            <w:tcW w:w="3615" w:type="dxa"/>
            <w:tcBorders>
              <w:left w:val="single" w:sz="4" w:space="0" w:color="auto"/>
            </w:tcBorders>
            <w:shd w:val="clear" w:color="auto" w:fill="D9D9D9" w:themeFill="background1" w:themeFillShade="D9"/>
          </w:tcPr>
          <w:p w14:paraId="743ECC42" w14:textId="77777777" w:rsidR="00FB1949" w:rsidRPr="00C93D29" w:rsidRDefault="00FB1949" w:rsidP="00FB1949">
            <w:pPr>
              <w:jc w:val="center"/>
              <w:rPr>
                <w:rFonts w:cstheme="minorHAnsi"/>
                <w:sz w:val="16"/>
                <w:szCs w:val="18"/>
              </w:rPr>
            </w:pPr>
            <w:r w:rsidRPr="00C93D29">
              <w:rPr>
                <w:rFonts w:cstheme="minorHAnsi"/>
                <w:sz w:val="16"/>
                <w:szCs w:val="18"/>
              </w:rPr>
              <w:t>• To make predictions and speculate on possible outcomes based on the information given and inferences made (within a widening range of situations – both familiar and unfamiliar).</w:t>
            </w:r>
          </w:p>
        </w:tc>
        <w:tc>
          <w:tcPr>
            <w:tcW w:w="3615" w:type="dxa"/>
            <w:tcBorders>
              <w:right w:val="single" w:sz="4" w:space="0" w:color="auto"/>
            </w:tcBorders>
            <w:shd w:val="clear" w:color="auto" w:fill="D9D9D9" w:themeFill="background1" w:themeFillShade="D9"/>
          </w:tcPr>
          <w:p w14:paraId="282EF0BF" w14:textId="77777777" w:rsidR="00FB1949" w:rsidRPr="00C93D29" w:rsidRDefault="00FB1949" w:rsidP="00FB1949">
            <w:pPr>
              <w:jc w:val="center"/>
              <w:rPr>
                <w:rFonts w:cstheme="minorHAnsi"/>
                <w:sz w:val="16"/>
                <w:szCs w:val="18"/>
              </w:rPr>
            </w:pPr>
            <w:r w:rsidRPr="00C93D29">
              <w:rPr>
                <w:rFonts w:cstheme="minorHAnsi"/>
                <w:sz w:val="16"/>
                <w:szCs w:val="18"/>
              </w:rPr>
              <w:t>• To use a growing range of vocabulary to speculate and hypothesise e.g. presume, suppose, conclude, guess, infer, estimate, suspect, consider, deduce, expect</w:t>
            </w:r>
          </w:p>
        </w:tc>
        <w:tc>
          <w:tcPr>
            <w:tcW w:w="4040" w:type="dxa"/>
            <w:tcBorders>
              <w:left w:val="single" w:sz="4" w:space="0" w:color="auto"/>
              <w:right w:val="single" w:sz="18" w:space="0" w:color="auto"/>
            </w:tcBorders>
            <w:shd w:val="clear" w:color="auto" w:fill="D9D9D9" w:themeFill="background1" w:themeFillShade="D9"/>
          </w:tcPr>
          <w:p w14:paraId="2BD6911A" w14:textId="77777777" w:rsidR="00FB1949" w:rsidRPr="00C93D29" w:rsidRDefault="00FB1949" w:rsidP="00FB1949">
            <w:pPr>
              <w:jc w:val="center"/>
              <w:rPr>
                <w:rFonts w:cstheme="minorHAnsi"/>
                <w:sz w:val="16"/>
                <w:szCs w:val="18"/>
              </w:rPr>
            </w:pPr>
            <w:r w:rsidRPr="00C93D29">
              <w:rPr>
                <w:rFonts w:cstheme="minorHAnsi"/>
                <w:sz w:val="16"/>
                <w:szCs w:val="18"/>
              </w:rPr>
              <w:t>• To use a wide range of vocabulary (cause/effect, possibility, predict, presume, suppose, conclude, guess, infer, estimate, suspect, consider, deduce, expect) to speculate about possible outcomes in narrative and real-life situations</w:t>
            </w:r>
          </w:p>
        </w:tc>
        <w:tc>
          <w:tcPr>
            <w:tcW w:w="1556" w:type="dxa"/>
            <w:tcBorders>
              <w:left w:val="single" w:sz="18" w:space="0" w:color="auto"/>
            </w:tcBorders>
            <w:shd w:val="clear" w:color="auto" w:fill="D9D9D9" w:themeFill="background1" w:themeFillShade="D9"/>
          </w:tcPr>
          <w:p w14:paraId="61895162" w14:textId="77777777" w:rsidR="00FB1949" w:rsidRPr="00C93D29" w:rsidRDefault="00FB1949" w:rsidP="00FB1949">
            <w:pPr>
              <w:jc w:val="center"/>
              <w:rPr>
                <w:rFonts w:cstheme="minorHAnsi"/>
                <w:sz w:val="16"/>
                <w:szCs w:val="18"/>
              </w:rPr>
            </w:pPr>
          </w:p>
        </w:tc>
      </w:tr>
      <w:tr w:rsidR="00FB1949" w:rsidRPr="00FF62D2" w14:paraId="7ABA90DC" w14:textId="77777777" w:rsidTr="001F5B56">
        <w:trPr>
          <w:trHeight w:val="248"/>
        </w:trPr>
        <w:tc>
          <w:tcPr>
            <w:tcW w:w="2401" w:type="dxa"/>
            <w:tcBorders>
              <w:right w:val="single" w:sz="2" w:space="0" w:color="auto"/>
            </w:tcBorders>
            <w:shd w:val="clear" w:color="auto" w:fill="auto"/>
            <w:vAlign w:val="center"/>
          </w:tcPr>
          <w:p w14:paraId="7264F870" w14:textId="77777777" w:rsidR="00FB1949" w:rsidRPr="00FF62D2" w:rsidRDefault="00FB1949" w:rsidP="00FB1949">
            <w:pPr>
              <w:jc w:val="center"/>
              <w:rPr>
                <w:rFonts w:cstheme="minorHAnsi"/>
                <w:b/>
                <w:bCs/>
                <w:sz w:val="18"/>
                <w:szCs w:val="18"/>
              </w:rPr>
            </w:pPr>
            <w:r w:rsidRPr="00FF62D2">
              <w:rPr>
                <w:rFonts w:cstheme="minorHAnsi"/>
                <w:b/>
                <w:bCs/>
                <w:sz w:val="18"/>
                <w:szCs w:val="18"/>
              </w:rPr>
              <w:t>Asking Relevant Questions</w:t>
            </w:r>
          </w:p>
        </w:tc>
        <w:tc>
          <w:tcPr>
            <w:tcW w:w="1847" w:type="dxa"/>
            <w:tcBorders>
              <w:top w:val="single" w:sz="2" w:space="0" w:color="auto"/>
              <w:left w:val="single" w:sz="2" w:space="0" w:color="auto"/>
              <w:bottom w:val="single" w:sz="2" w:space="0" w:color="auto"/>
              <w:right w:val="single" w:sz="18" w:space="0" w:color="auto"/>
            </w:tcBorders>
            <w:shd w:val="clear" w:color="auto" w:fill="auto"/>
          </w:tcPr>
          <w:p w14:paraId="269BE862" w14:textId="77777777" w:rsidR="00FB1949" w:rsidRPr="00C93D29" w:rsidRDefault="00FB1949" w:rsidP="00FB1949">
            <w:pPr>
              <w:jc w:val="center"/>
              <w:rPr>
                <w:rFonts w:cstheme="minorHAnsi"/>
                <w:sz w:val="16"/>
                <w:szCs w:val="18"/>
              </w:rPr>
            </w:pPr>
          </w:p>
        </w:tc>
        <w:tc>
          <w:tcPr>
            <w:tcW w:w="4039" w:type="dxa"/>
            <w:tcBorders>
              <w:left w:val="single" w:sz="18" w:space="0" w:color="auto"/>
              <w:right w:val="single" w:sz="4" w:space="0" w:color="auto"/>
            </w:tcBorders>
            <w:shd w:val="clear" w:color="auto" w:fill="auto"/>
          </w:tcPr>
          <w:p w14:paraId="462ECFA4" w14:textId="77777777" w:rsidR="00FB1949" w:rsidRPr="00C93D29" w:rsidRDefault="00FB1949" w:rsidP="00FB1949">
            <w:pPr>
              <w:jc w:val="center"/>
              <w:rPr>
                <w:rFonts w:cstheme="minorHAnsi"/>
                <w:sz w:val="16"/>
                <w:szCs w:val="18"/>
              </w:rPr>
            </w:pPr>
            <w:r w:rsidRPr="00C93D29">
              <w:rPr>
                <w:rFonts w:cstheme="minorHAnsi"/>
                <w:sz w:val="16"/>
                <w:szCs w:val="18"/>
              </w:rPr>
              <w:t>• To ask relevant questions in a widening variety of situations e.g. 1:1, of a visitor, during topic work, with a partner or in a group, during a visit out of school etc.</w:t>
            </w:r>
          </w:p>
        </w:tc>
        <w:tc>
          <w:tcPr>
            <w:tcW w:w="3615" w:type="dxa"/>
            <w:tcBorders>
              <w:left w:val="single" w:sz="4" w:space="0" w:color="auto"/>
            </w:tcBorders>
            <w:shd w:val="clear" w:color="auto" w:fill="auto"/>
          </w:tcPr>
          <w:p w14:paraId="0CE0B0D4" w14:textId="77777777" w:rsidR="00FB1949" w:rsidRPr="00C93D29" w:rsidRDefault="00FB1949" w:rsidP="00FB1949">
            <w:pPr>
              <w:jc w:val="center"/>
              <w:rPr>
                <w:rFonts w:cstheme="minorHAnsi"/>
                <w:sz w:val="16"/>
                <w:szCs w:val="18"/>
              </w:rPr>
            </w:pPr>
            <w:r w:rsidRPr="00C93D29">
              <w:rPr>
                <w:rFonts w:cstheme="minorHAnsi"/>
                <w:sz w:val="16"/>
                <w:szCs w:val="18"/>
              </w:rPr>
              <w:t>• To begin to recognise the difference between open and closed questions and to start demonstrating that they can use/apply these appropriately</w:t>
            </w:r>
          </w:p>
        </w:tc>
        <w:tc>
          <w:tcPr>
            <w:tcW w:w="3615" w:type="dxa"/>
            <w:tcBorders>
              <w:right w:val="single" w:sz="4" w:space="0" w:color="auto"/>
            </w:tcBorders>
            <w:shd w:val="clear" w:color="auto" w:fill="auto"/>
          </w:tcPr>
          <w:p w14:paraId="22EC7E39" w14:textId="77777777" w:rsidR="00FB1949" w:rsidRPr="00C93D29" w:rsidRDefault="00FB1949" w:rsidP="00FB1949">
            <w:pPr>
              <w:jc w:val="center"/>
              <w:rPr>
                <w:rFonts w:cstheme="minorHAnsi"/>
                <w:sz w:val="16"/>
                <w:szCs w:val="18"/>
              </w:rPr>
            </w:pPr>
            <w:r w:rsidRPr="00C93D29">
              <w:rPr>
                <w:rFonts w:cstheme="minorHAnsi"/>
                <w:sz w:val="16"/>
                <w:szCs w:val="18"/>
              </w:rPr>
              <w:t>• To pose increasingly thoughtful questions to both their peers and to adults</w:t>
            </w:r>
          </w:p>
        </w:tc>
        <w:tc>
          <w:tcPr>
            <w:tcW w:w="4040" w:type="dxa"/>
            <w:tcBorders>
              <w:left w:val="single" w:sz="4" w:space="0" w:color="auto"/>
              <w:right w:val="single" w:sz="18" w:space="0" w:color="auto"/>
            </w:tcBorders>
            <w:shd w:val="clear" w:color="auto" w:fill="auto"/>
          </w:tcPr>
          <w:p w14:paraId="65B315F0" w14:textId="77777777" w:rsidR="00FB1949" w:rsidRPr="00C93D29" w:rsidRDefault="00FB1949" w:rsidP="00FB1949">
            <w:pPr>
              <w:jc w:val="center"/>
              <w:rPr>
                <w:rFonts w:cstheme="minorHAnsi"/>
                <w:sz w:val="16"/>
                <w:szCs w:val="18"/>
              </w:rPr>
            </w:pPr>
            <w:r w:rsidRPr="00C93D29">
              <w:rPr>
                <w:rFonts w:cstheme="minorHAnsi"/>
                <w:sz w:val="16"/>
                <w:szCs w:val="18"/>
              </w:rPr>
              <w:t>• To understand and use different types of questions to suit different situations e.g. open, closed and rhetorical</w:t>
            </w:r>
          </w:p>
        </w:tc>
        <w:tc>
          <w:tcPr>
            <w:tcW w:w="1556" w:type="dxa"/>
            <w:tcBorders>
              <w:left w:val="single" w:sz="18" w:space="0" w:color="auto"/>
            </w:tcBorders>
            <w:shd w:val="clear" w:color="auto" w:fill="auto"/>
          </w:tcPr>
          <w:p w14:paraId="225D9219" w14:textId="77777777" w:rsidR="00FB1949" w:rsidRPr="00C93D29" w:rsidRDefault="00FB1949" w:rsidP="00FB1949">
            <w:pPr>
              <w:jc w:val="center"/>
              <w:rPr>
                <w:rFonts w:cstheme="minorHAnsi"/>
                <w:sz w:val="16"/>
                <w:szCs w:val="18"/>
              </w:rPr>
            </w:pPr>
          </w:p>
        </w:tc>
      </w:tr>
      <w:tr w:rsidR="00FB1949" w:rsidRPr="00FF62D2" w14:paraId="7CFC3CF3" w14:textId="77777777" w:rsidTr="001F5B56">
        <w:trPr>
          <w:trHeight w:val="248"/>
        </w:trPr>
        <w:tc>
          <w:tcPr>
            <w:tcW w:w="2401" w:type="dxa"/>
            <w:tcBorders>
              <w:right w:val="single" w:sz="2" w:space="0" w:color="auto"/>
            </w:tcBorders>
            <w:shd w:val="clear" w:color="auto" w:fill="D9D9D9" w:themeFill="background1" w:themeFillShade="D9"/>
            <w:vAlign w:val="center"/>
          </w:tcPr>
          <w:p w14:paraId="62544892" w14:textId="77777777" w:rsidR="00FB1949" w:rsidRPr="00FF62D2" w:rsidRDefault="00FB1949" w:rsidP="00FB1949">
            <w:pPr>
              <w:jc w:val="center"/>
              <w:rPr>
                <w:rFonts w:cstheme="minorHAnsi"/>
                <w:b/>
                <w:bCs/>
                <w:sz w:val="18"/>
                <w:szCs w:val="18"/>
              </w:rPr>
            </w:pPr>
            <w:r w:rsidRPr="00FF62D2">
              <w:rPr>
                <w:rFonts w:cstheme="minorHAnsi"/>
                <w:b/>
                <w:bCs/>
                <w:sz w:val="18"/>
                <w:szCs w:val="18"/>
              </w:rPr>
              <w:t>Justifying Responses</w:t>
            </w:r>
          </w:p>
        </w:tc>
        <w:tc>
          <w:tcPr>
            <w:tcW w:w="1847" w:type="dxa"/>
            <w:tcBorders>
              <w:top w:val="single" w:sz="2" w:space="0" w:color="auto"/>
              <w:left w:val="single" w:sz="2" w:space="0" w:color="auto"/>
              <w:bottom w:val="single" w:sz="2" w:space="0" w:color="auto"/>
              <w:right w:val="single" w:sz="18" w:space="0" w:color="auto"/>
            </w:tcBorders>
            <w:shd w:val="clear" w:color="auto" w:fill="D9D9D9" w:themeFill="background1" w:themeFillShade="D9"/>
          </w:tcPr>
          <w:p w14:paraId="56710498" w14:textId="77777777" w:rsidR="00FB1949" w:rsidRPr="00C93D29" w:rsidRDefault="00FB1949" w:rsidP="00FB1949">
            <w:pPr>
              <w:jc w:val="center"/>
              <w:rPr>
                <w:rFonts w:cstheme="minorHAnsi"/>
                <w:sz w:val="16"/>
                <w:szCs w:val="18"/>
              </w:rPr>
            </w:pPr>
          </w:p>
        </w:tc>
        <w:tc>
          <w:tcPr>
            <w:tcW w:w="4039" w:type="dxa"/>
            <w:tcBorders>
              <w:left w:val="single" w:sz="18" w:space="0" w:color="auto"/>
              <w:right w:val="single" w:sz="4" w:space="0" w:color="auto"/>
            </w:tcBorders>
            <w:shd w:val="clear" w:color="auto" w:fill="D9D9D9" w:themeFill="background1" w:themeFillShade="D9"/>
          </w:tcPr>
          <w:p w14:paraId="48CA2937" w14:textId="793DE234" w:rsidR="00FB1949" w:rsidRPr="00C93D29" w:rsidRDefault="00FB1949" w:rsidP="00FB1949">
            <w:pPr>
              <w:jc w:val="center"/>
              <w:rPr>
                <w:rFonts w:cstheme="minorHAnsi"/>
                <w:sz w:val="16"/>
                <w:szCs w:val="18"/>
              </w:rPr>
            </w:pPr>
            <w:r w:rsidRPr="00C93D29">
              <w:rPr>
                <w:rFonts w:cstheme="minorHAnsi"/>
                <w:sz w:val="16"/>
                <w:szCs w:val="18"/>
              </w:rPr>
              <w:t>• To begin to articulate and justify opinion</w:t>
            </w:r>
            <w:r w:rsidR="00B67147">
              <w:rPr>
                <w:rFonts w:cstheme="minorHAnsi"/>
                <w:sz w:val="16"/>
                <w:szCs w:val="18"/>
              </w:rPr>
              <w:t>s</w:t>
            </w:r>
            <w:r w:rsidRPr="00C93D29">
              <w:rPr>
                <w:rFonts w:cstheme="minorHAnsi"/>
                <w:sz w:val="16"/>
                <w:szCs w:val="18"/>
              </w:rPr>
              <w:t xml:space="preserve"> on a character, event or situation in response to a question or prompt</w:t>
            </w:r>
          </w:p>
          <w:p w14:paraId="0E9BEF56" w14:textId="77777777" w:rsidR="00FB1949" w:rsidRPr="00C93D29" w:rsidRDefault="00FB1949" w:rsidP="00FB1949">
            <w:pPr>
              <w:jc w:val="center"/>
              <w:rPr>
                <w:rFonts w:cstheme="minorHAnsi"/>
                <w:sz w:val="16"/>
                <w:szCs w:val="18"/>
              </w:rPr>
            </w:pPr>
            <w:r w:rsidRPr="00C93D29">
              <w:rPr>
                <w:rFonts w:cstheme="minorHAnsi"/>
                <w:sz w:val="16"/>
                <w:szCs w:val="18"/>
              </w:rPr>
              <w:t>• To articulate and justify answers, arguments and opinions using simple responses</w:t>
            </w:r>
          </w:p>
        </w:tc>
        <w:tc>
          <w:tcPr>
            <w:tcW w:w="3615" w:type="dxa"/>
            <w:tcBorders>
              <w:left w:val="single" w:sz="4" w:space="0" w:color="auto"/>
            </w:tcBorders>
            <w:shd w:val="clear" w:color="auto" w:fill="D9D9D9" w:themeFill="background1" w:themeFillShade="D9"/>
          </w:tcPr>
          <w:p w14:paraId="0F396D3E" w14:textId="77777777" w:rsidR="00FB1949" w:rsidRPr="00C93D29" w:rsidRDefault="00FB1949" w:rsidP="00FB1949">
            <w:pPr>
              <w:jc w:val="center"/>
              <w:rPr>
                <w:rFonts w:cstheme="minorHAnsi"/>
                <w:sz w:val="16"/>
                <w:szCs w:val="18"/>
              </w:rPr>
            </w:pPr>
            <w:r w:rsidRPr="00C93D29">
              <w:rPr>
                <w:rFonts w:cstheme="minorHAnsi"/>
                <w:sz w:val="16"/>
                <w:szCs w:val="18"/>
              </w:rPr>
              <w:t>• To articulate and justify opinions on a character, event or situation in response to a question or prompt</w:t>
            </w:r>
          </w:p>
        </w:tc>
        <w:tc>
          <w:tcPr>
            <w:tcW w:w="3615" w:type="dxa"/>
            <w:tcBorders>
              <w:right w:val="single" w:sz="4" w:space="0" w:color="auto"/>
            </w:tcBorders>
            <w:shd w:val="clear" w:color="auto" w:fill="D9D9D9" w:themeFill="background1" w:themeFillShade="D9"/>
          </w:tcPr>
          <w:p w14:paraId="2920A370" w14:textId="77777777" w:rsidR="00FB1949" w:rsidRPr="00C93D29" w:rsidRDefault="00FB1949" w:rsidP="00FB1949">
            <w:pPr>
              <w:jc w:val="center"/>
              <w:rPr>
                <w:rFonts w:cstheme="minorHAnsi"/>
                <w:sz w:val="16"/>
                <w:szCs w:val="18"/>
              </w:rPr>
            </w:pPr>
            <w:r w:rsidRPr="00C93D29">
              <w:rPr>
                <w:rFonts w:cstheme="minorHAnsi"/>
                <w:sz w:val="16"/>
                <w:szCs w:val="18"/>
              </w:rPr>
              <w:t>• To articulate clearly and justify more complex opinions and answers about a character, event or situation</w:t>
            </w:r>
          </w:p>
          <w:p w14:paraId="642AD734" w14:textId="77777777" w:rsidR="00FB1949" w:rsidRPr="00C93D29" w:rsidRDefault="00FB1949" w:rsidP="00FB1949">
            <w:pPr>
              <w:rPr>
                <w:rFonts w:cstheme="minorHAnsi"/>
                <w:sz w:val="16"/>
                <w:szCs w:val="18"/>
              </w:rPr>
            </w:pPr>
          </w:p>
        </w:tc>
        <w:tc>
          <w:tcPr>
            <w:tcW w:w="4040" w:type="dxa"/>
            <w:tcBorders>
              <w:left w:val="single" w:sz="4" w:space="0" w:color="auto"/>
              <w:right w:val="single" w:sz="18" w:space="0" w:color="auto"/>
            </w:tcBorders>
            <w:shd w:val="clear" w:color="auto" w:fill="D9D9D9" w:themeFill="background1" w:themeFillShade="D9"/>
          </w:tcPr>
          <w:p w14:paraId="5A8EC5B9" w14:textId="77777777" w:rsidR="00FB1949" w:rsidRPr="00C93D29" w:rsidRDefault="00FB1949" w:rsidP="00FB1949">
            <w:pPr>
              <w:jc w:val="center"/>
              <w:rPr>
                <w:rFonts w:cstheme="minorHAnsi"/>
                <w:sz w:val="16"/>
                <w:szCs w:val="18"/>
              </w:rPr>
            </w:pPr>
            <w:r w:rsidRPr="00C93D29">
              <w:rPr>
                <w:rFonts w:cstheme="minorHAnsi"/>
                <w:sz w:val="16"/>
                <w:szCs w:val="18"/>
              </w:rPr>
              <w:t>• To articulate clearly and justify more complex opinions with some elaboration, taking notice of the opinion of others</w:t>
            </w:r>
          </w:p>
        </w:tc>
        <w:tc>
          <w:tcPr>
            <w:tcW w:w="1556" w:type="dxa"/>
            <w:tcBorders>
              <w:left w:val="single" w:sz="18" w:space="0" w:color="auto"/>
            </w:tcBorders>
            <w:shd w:val="clear" w:color="auto" w:fill="D9D9D9" w:themeFill="background1" w:themeFillShade="D9"/>
          </w:tcPr>
          <w:p w14:paraId="32443043" w14:textId="77777777" w:rsidR="00FB1949" w:rsidRPr="00C93D29" w:rsidRDefault="00FB1949" w:rsidP="00FB1949">
            <w:pPr>
              <w:jc w:val="center"/>
              <w:rPr>
                <w:rFonts w:cstheme="minorHAnsi"/>
                <w:sz w:val="16"/>
                <w:szCs w:val="18"/>
              </w:rPr>
            </w:pPr>
          </w:p>
        </w:tc>
      </w:tr>
      <w:tr w:rsidR="00FB1949" w:rsidRPr="00FF62D2" w14:paraId="1795AA82" w14:textId="77777777" w:rsidTr="00FB1949">
        <w:trPr>
          <w:trHeight w:val="248"/>
        </w:trPr>
        <w:tc>
          <w:tcPr>
            <w:tcW w:w="2401" w:type="dxa"/>
            <w:tcBorders>
              <w:bottom w:val="single" w:sz="4" w:space="0" w:color="auto"/>
              <w:right w:val="single" w:sz="2" w:space="0" w:color="auto"/>
            </w:tcBorders>
            <w:shd w:val="clear" w:color="auto" w:fill="auto"/>
            <w:vAlign w:val="center"/>
          </w:tcPr>
          <w:p w14:paraId="73BB2279" w14:textId="77777777" w:rsidR="00FB1949" w:rsidRPr="00FF62D2" w:rsidRDefault="00FB1949" w:rsidP="00FB1949">
            <w:pPr>
              <w:jc w:val="center"/>
              <w:rPr>
                <w:rFonts w:cstheme="minorHAnsi"/>
                <w:bCs/>
                <w:sz w:val="18"/>
                <w:szCs w:val="18"/>
              </w:rPr>
            </w:pPr>
            <w:r w:rsidRPr="00FF62D2">
              <w:rPr>
                <w:rFonts w:cstheme="minorHAnsi"/>
                <w:b/>
                <w:bCs/>
                <w:sz w:val="18"/>
                <w:szCs w:val="18"/>
              </w:rPr>
              <w:t xml:space="preserve">Consider and Evaluate Different Viewpoints </w:t>
            </w:r>
            <w:r w:rsidRPr="00FF62D2">
              <w:rPr>
                <w:rFonts w:cstheme="minorHAnsi"/>
                <w:bCs/>
                <w:sz w:val="18"/>
                <w:szCs w:val="18"/>
              </w:rPr>
              <w:t>(attending to and building on the contributions of others)</w:t>
            </w:r>
          </w:p>
        </w:tc>
        <w:tc>
          <w:tcPr>
            <w:tcW w:w="1847" w:type="dxa"/>
            <w:tcBorders>
              <w:top w:val="single" w:sz="2" w:space="0" w:color="auto"/>
              <w:left w:val="single" w:sz="2" w:space="0" w:color="auto"/>
              <w:bottom w:val="single" w:sz="4" w:space="0" w:color="auto"/>
              <w:right w:val="single" w:sz="18" w:space="0" w:color="auto"/>
            </w:tcBorders>
            <w:shd w:val="clear" w:color="auto" w:fill="auto"/>
          </w:tcPr>
          <w:p w14:paraId="6D2660E2" w14:textId="77777777" w:rsidR="00FB1949" w:rsidRPr="00FF62D2" w:rsidRDefault="00FB1949" w:rsidP="00FB1949">
            <w:pPr>
              <w:jc w:val="center"/>
              <w:rPr>
                <w:rFonts w:cstheme="minorHAnsi"/>
                <w:sz w:val="18"/>
                <w:szCs w:val="18"/>
              </w:rPr>
            </w:pPr>
          </w:p>
        </w:tc>
        <w:tc>
          <w:tcPr>
            <w:tcW w:w="4039" w:type="dxa"/>
            <w:tcBorders>
              <w:left w:val="single" w:sz="18" w:space="0" w:color="auto"/>
              <w:bottom w:val="single" w:sz="4" w:space="0" w:color="auto"/>
              <w:right w:val="single" w:sz="4" w:space="0" w:color="auto"/>
            </w:tcBorders>
            <w:shd w:val="clear" w:color="auto" w:fill="auto"/>
          </w:tcPr>
          <w:p w14:paraId="745FB1B7" w14:textId="77777777" w:rsidR="00FB1949" w:rsidRPr="00B67147" w:rsidRDefault="00FB1949" w:rsidP="00FB1949">
            <w:pPr>
              <w:jc w:val="center"/>
              <w:rPr>
                <w:rFonts w:cstheme="minorHAnsi"/>
                <w:sz w:val="16"/>
                <w:szCs w:val="18"/>
              </w:rPr>
            </w:pPr>
            <w:r w:rsidRPr="00B67147">
              <w:rPr>
                <w:rFonts w:cstheme="minorHAnsi"/>
                <w:sz w:val="16"/>
                <w:szCs w:val="18"/>
              </w:rPr>
              <w:t>• To listen to others’ views and preferences, agree next steps to take, and consider alternatives e.g. “That didn’t work. Why don’t we try…?”</w:t>
            </w:r>
          </w:p>
        </w:tc>
        <w:tc>
          <w:tcPr>
            <w:tcW w:w="3615" w:type="dxa"/>
            <w:tcBorders>
              <w:left w:val="single" w:sz="4" w:space="0" w:color="auto"/>
              <w:bottom w:val="single" w:sz="4" w:space="0" w:color="auto"/>
            </w:tcBorders>
            <w:shd w:val="clear" w:color="auto" w:fill="auto"/>
          </w:tcPr>
          <w:p w14:paraId="16319DD0" w14:textId="77777777" w:rsidR="00FB1949" w:rsidRPr="00B67147" w:rsidRDefault="00FB1949" w:rsidP="00FB1949">
            <w:pPr>
              <w:jc w:val="center"/>
              <w:rPr>
                <w:rFonts w:cstheme="minorHAnsi"/>
                <w:sz w:val="16"/>
                <w:szCs w:val="18"/>
              </w:rPr>
            </w:pPr>
            <w:r w:rsidRPr="00B67147">
              <w:rPr>
                <w:rFonts w:cstheme="minorHAnsi"/>
                <w:sz w:val="16"/>
                <w:szCs w:val="18"/>
              </w:rPr>
              <w:t>•  To make expanded comments with supporting detail in response to others’ viewpoints and say whether they agree or disagree and why</w:t>
            </w:r>
          </w:p>
        </w:tc>
        <w:tc>
          <w:tcPr>
            <w:tcW w:w="3615" w:type="dxa"/>
            <w:tcBorders>
              <w:bottom w:val="single" w:sz="4" w:space="0" w:color="auto"/>
              <w:right w:val="single" w:sz="4" w:space="0" w:color="auto"/>
            </w:tcBorders>
            <w:shd w:val="clear" w:color="auto" w:fill="auto"/>
          </w:tcPr>
          <w:p w14:paraId="087FF06F" w14:textId="77777777" w:rsidR="00FB1949" w:rsidRPr="00B67147" w:rsidRDefault="00FB1949" w:rsidP="00FB1949">
            <w:pPr>
              <w:jc w:val="center"/>
              <w:rPr>
                <w:rFonts w:cstheme="minorHAnsi"/>
                <w:sz w:val="16"/>
                <w:szCs w:val="18"/>
              </w:rPr>
            </w:pPr>
            <w:r w:rsidRPr="00B67147">
              <w:rPr>
                <w:rFonts w:cstheme="minorHAnsi"/>
                <w:sz w:val="16"/>
                <w:szCs w:val="18"/>
              </w:rPr>
              <w:t>• To interpret and responds to different viewpoints by making relevant comments that build on the contributions of others</w:t>
            </w:r>
          </w:p>
        </w:tc>
        <w:tc>
          <w:tcPr>
            <w:tcW w:w="4040" w:type="dxa"/>
            <w:tcBorders>
              <w:left w:val="single" w:sz="4" w:space="0" w:color="auto"/>
              <w:bottom w:val="single" w:sz="4" w:space="0" w:color="auto"/>
              <w:right w:val="single" w:sz="18" w:space="0" w:color="auto"/>
            </w:tcBorders>
            <w:shd w:val="clear" w:color="auto" w:fill="auto"/>
          </w:tcPr>
          <w:p w14:paraId="2F378AD2" w14:textId="77777777" w:rsidR="00FB1949" w:rsidRPr="00B67147" w:rsidRDefault="00FB1949" w:rsidP="00FB1949">
            <w:pPr>
              <w:jc w:val="center"/>
              <w:rPr>
                <w:rFonts w:cstheme="minorHAnsi"/>
                <w:sz w:val="16"/>
                <w:szCs w:val="18"/>
              </w:rPr>
            </w:pPr>
            <w:r w:rsidRPr="00B67147">
              <w:rPr>
                <w:rFonts w:cstheme="minorHAnsi"/>
                <w:sz w:val="16"/>
                <w:szCs w:val="18"/>
              </w:rPr>
              <w:t>• To interpret and respond to different viewpoints by building on contributions of others’ and formulating questions to deepen understanding</w:t>
            </w:r>
          </w:p>
        </w:tc>
        <w:tc>
          <w:tcPr>
            <w:tcW w:w="1556" w:type="dxa"/>
            <w:tcBorders>
              <w:left w:val="single" w:sz="18" w:space="0" w:color="auto"/>
              <w:bottom w:val="single" w:sz="4" w:space="0" w:color="auto"/>
            </w:tcBorders>
            <w:shd w:val="clear" w:color="auto" w:fill="auto"/>
          </w:tcPr>
          <w:p w14:paraId="00D5727C" w14:textId="77777777" w:rsidR="00FB1949" w:rsidRPr="00FF62D2" w:rsidRDefault="00FB1949" w:rsidP="00FB1949">
            <w:pPr>
              <w:jc w:val="center"/>
              <w:rPr>
                <w:rFonts w:cstheme="minorHAnsi"/>
                <w:sz w:val="18"/>
                <w:szCs w:val="18"/>
              </w:rPr>
            </w:pPr>
          </w:p>
        </w:tc>
      </w:tr>
    </w:tbl>
    <w:p w14:paraId="3E74F581" w14:textId="27FB394B" w:rsidR="00C93D29" w:rsidRDefault="00C93D29">
      <w:pPr>
        <w:rPr>
          <w:rFonts w:cstheme="minorHAnsi"/>
          <w:sz w:val="18"/>
          <w:szCs w:val="18"/>
        </w:rPr>
      </w:pPr>
      <w:bookmarkStart w:id="0" w:name="_GoBack"/>
      <w:bookmarkEnd w:id="0"/>
    </w:p>
    <w:sectPr w:rsidR="00C93D29" w:rsidSect="00477FA2">
      <w:headerReference w:type="default" r:id="rId8"/>
      <w:pgSz w:w="23811" w:h="16838" w:orient="landscape" w:code="8"/>
      <w:pgMar w:top="1440" w:right="1440" w:bottom="1440" w:left="1440"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D848B9" w14:textId="77777777" w:rsidR="00C02B0F" w:rsidRDefault="00C02B0F" w:rsidP="00B82644">
      <w:pPr>
        <w:spacing w:after="0" w:line="240" w:lineRule="auto"/>
      </w:pPr>
      <w:r>
        <w:separator/>
      </w:r>
    </w:p>
  </w:endnote>
  <w:endnote w:type="continuationSeparator" w:id="0">
    <w:p w14:paraId="5FA23806" w14:textId="77777777" w:rsidR="00C02B0F" w:rsidRDefault="00C02B0F" w:rsidP="00B826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B5461F" w14:textId="77777777" w:rsidR="00C02B0F" w:rsidRDefault="00C02B0F" w:rsidP="00B82644">
      <w:pPr>
        <w:spacing w:after="0" w:line="240" w:lineRule="auto"/>
      </w:pPr>
      <w:r>
        <w:separator/>
      </w:r>
    </w:p>
  </w:footnote>
  <w:footnote w:type="continuationSeparator" w:id="0">
    <w:p w14:paraId="740892F6" w14:textId="77777777" w:rsidR="00C02B0F" w:rsidRDefault="00C02B0F" w:rsidP="00B826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D3775D" w14:textId="6EC6DAD1" w:rsidR="00C02B0F" w:rsidRDefault="00C02B0F" w:rsidP="00C83F43">
    <w:pPr>
      <w:pStyle w:val="Header"/>
      <w:jc w:val="center"/>
      <w:rPr>
        <w:rFonts w:cstheme="minorHAnsi"/>
      </w:rPr>
    </w:pPr>
    <w:r>
      <w:rPr>
        <w:noProof/>
        <w:lang w:eastAsia="en-GB"/>
      </w:rPr>
      <w:drawing>
        <wp:anchor distT="0" distB="0" distL="114300" distR="114300" simplePos="0" relativeHeight="251662336" behindDoc="1" locked="0" layoutInCell="1" allowOverlap="1" wp14:anchorId="5ECA604E" wp14:editId="471AA19E">
          <wp:simplePos x="0" y="0"/>
          <wp:positionH relativeFrom="margin">
            <wp:posOffset>13172250</wp:posOffset>
          </wp:positionH>
          <wp:positionV relativeFrom="paragraph">
            <wp:posOffset>23751</wp:posOffset>
          </wp:positionV>
          <wp:extent cx="600502" cy="614149"/>
          <wp:effectExtent l="0" t="0" r="9525" b="0"/>
          <wp:wrapSquare wrapText="bothSides"/>
          <wp:docPr id="2" name="Picture 2" descr="clip_image001"/>
          <wp:cNvGraphicFramePr/>
          <a:graphic xmlns:a="http://schemas.openxmlformats.org/drawingml/2006/main">
            <a:graphicData uri="http://schemas.openxmlformats.org/drawingml/2006/picture">
              <pic:pic xmlns:pic="http://schemas.openxmlformats.org/drawingml/2006/picture">
                <pic:nvPicPr>
                  <pic:cNvPr id="2" name="Picture 2" descr="clip_image00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600502" cy="614149"/>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Pr="00881F0B">
      <w:rPr>
        <w:rFonts w:cstheme="minorHAnsi"/>
      </w:rPr>
      <w:t>Paulton Junior School</w:t>
    </w:r>
  </w:p>
  <w:p w14:paraId="4CFACFE4" w14:textId="617DBBED" w:rsidR="00C02B0F" w:rsidRDefault="00C02B0F" w:rsidP="00C83F43">
    <w:pPr>
      <w:pStyle w:val="Header"/>
      <w:jc w:val="center"/>
      <w:rPr>
        <w:rFonts w:cstheme="minorHAnsi"/>
        <w:b/>
      </w:rPr>
    </w:pPr>
    <w:r w:rsidRPr="00881F0B">
      <w:rPr>
        <w:rFonts w:cstheme="minorHAnsi"/>
      </w:rPr>
      <w:t>Learning Together, Learning for Life</w:t>
    </w:r>
  </w:p>
  <w:p w14:paraId="63F6AE88" w14:textId="2EBC0EE9" w:rsidR="00C02B0F" w:rsidRPr="0059478D" w:rsidRDefault="00C02B0F" w:rsidP="00C83F43">
    <w:pPr>
      <w:pStyle w:val="Header"/>
      <w:jc w:val="center"/>
      <w:rPr>
        <w:rFonts w:cstheme="minorHAnsi"/>
        <w:b/>
      </w:rPr>
    </w:pPr>
    <w:r>
      <w:rPr>
        <w:rFonts w:cstheme="minorHAnsi"/>
        <w:b/>
      </w:rPr>
      <w:t xml:space="preserve">Progression Document – </w:t>
    </w:r>
    <w:r w:rsidR="00974D5E">
      <w:rPr>
        <w:rFonts w:cstheme="minorHAnsi"/>
        <w:b/>
      </w:rPr>
      <w:t>Speaking and Listening (</w:t>
    </w:r>
    <w:proofErr w:type="spellStart"/>
    <w:r w:rsidR="00974D5E">
      <w:rPr>
        <w:rFonts w:cstheme="minorHAnsi"/>
        <w:b/>
      </w:rPr>
      <w:t>Oracy</w:t>
    </w:r>
    <w:proofErr w:type="spellEnd"/>
    <w:r w:rsidR="00974D5E">
      <w:rPr>
        <w:rFonts w:cstheme="minorHAnsi"/>
        <w:b/>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D164B"/>
    <w:multiLevelType w:val="hybridMultilevel"/>
    <w:tmpl w:val="11DEE9BE"/>
    <w:lvl w:ilvl="0" w:tplc="7FA086AC">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51C12"/>
    <w:multiLevelType w:val="hybridMultilevel"/>
    <w:tmpl w:val="7AD01564"/>
    <w:lvl w:ilvl="0" w:tplc="BD46C92E">
      <w:numFmt w:val="bullet"/>
      <w:lvlText w:val="-"/>
      <w:lvlJc w:val="left"/>
      <w:pPr>
        <w:ind w:left="0" w:hanging="360"/>
      </w:pPr>
      <w:rPr>
        <w:rFonts w:ascii="Calibri" w:eastAsiaTheme="minorHAnsi" w:hAnsi="Calibri" w:cs="Calibri"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 w15:restartNumberingAfterBreak="0">
    <w:nsid w:val="146B0772"/>
    <w:multiLevelType w:val="hybridMultilevel"/>
    <w:tmpl w:val="0C5434E2"/>
    <w:lvl w:ilvl="0" w:tplc="9C02A7A6">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7250CA"/>
    <w:multiLevelType w:val="hybridMultilevel"/>
    <w:tmpl w:val="07407DC6"/>
    <w:lvl w:ilvl="0" w:tplc="E806EEA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0F2FFA"/>
    <w:multiLevelType w:val="hybridMultilevel"/>
    <w:tmpl w:val="C988180A"/>
    <w:lvl w:ilvl="0" w:tplc="AD22698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0541C5"/>
    <w:multiLevelType w:val="multilevel"/>
    <w:tmpl w:val="B6CA07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8CE254E"/>
    <w:multiLevelType w:val="hybridMultilevel"/>
    <w:tmpl w:val="CDD06482"/>
    <w:lvl w:ilvl="0" w:tplc="9B34831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F9104BF"/>
    <w:multiLevelType w:val="hybridMultilevel"/>
    <w:tmpl w:val="007858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3B31F26"/>
    <w:multiLevelType w:val="hybridMultilevel"/>
    <w:tmpl w:val="CB3898D0"/>
    <w:lvl w:ilvl="0" w:tplc="0478E214">
      <w:start w:val="1"/>
      <w:numFmt w:val="bullet"/>
      <w:lvlText w:val="o"/>
      <w:lvlJc w:val="left"/>
      <w:pPr>
        <w:ind w:left="360" w:hanging="360"/>
      </w:pPr>
      <w:rPr>
        <w:rFonts w:ascii="Courier New" w:hAnsi="Courier New" w:cs="Courier New" w:hint="default"/>
        <w:color w:val="auto"/>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9" w15:restartNumberingAfterBreak="0">
    <w:nsid w:val="43D045D1"/>
    <w:multiLevelType w:val="hybridMultilevel"/>
    <w:tmpl w:val="1BB080D6"/>
    <w:lvl w:ilvl="0" w:tplc="F348975E">
      <w:start w:val="1"/>
      <w:numFmt w:val="bullet"/>
      <w:lvlText w:val="o"/>
      <w:lvlJc w:val="left"/>
      <w:pPr>
        <w:ind w:left="360" w:hanging="360"/>
      </w:pPr>
      <w:rPr>
        <w:rFonts w:ascii="Courier New" w:hAnsi="Courier New" w:cs="Courier New"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D438BB"/>
    <w:multiLevelType w:val="hybridMultilevel"/>
    <w:tmpl w:val="48847C0C"/>
    <w:lvl w:ilvl="0" w:tplc="BF96605C">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044852"/>
    <w:multiLevelType w:val="hybridMultilevel"/>
    <w:tmpl w:val="8F0C555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6D74C7F"/>
    <w:multiLevelType w:val="hybridMultilevel"/>
    <w:tmpl w:val="BD5866E6"/>
    <w:lvl w:ilvl="0" w:tplc="DC4A9810">
      <w:start w:val="1"/>
      <w:numFmt w:val="bullet"/>
      <w:lvlText w:val="o"/>
      <w:lvlJc w:val="left"/>
      <w:pPr>
        <w:ind w:left="360" w:hanging="360"/>
      </w:pPr>
      <w:rPr>
        <w:rFonts w:ascii="Courier New" w:hAnsi="Courier New" w:cs="Courier New"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C8F332B"/>
    <w:multiLevelType w:val="hybridMultilevel"/>
    <w:tmpl w:val="82ECFA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099073D"/>
    <w:multiLevelType w:val="hybridMultilevel"/>
    <w:tmpl w:val="DA965E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0DE66ED"/>
    <w:multiLevelType w:val="multilevel"/>
    <w:tmpl w:val="CBB8D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6A691CDF"/>
    <w:multiLevelType w:val="hybridMultilevel"/>
    <w:tmpl w:val="AF4C6A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3E31E03"/>
    <w:multiLevelType w:val="hybridMultilevel"/>
    <w:tmpl w:val="764847D6"/>
    <w:lvl w:ilvl="0" w:tplc="83BC34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8952FBD"/>
    <w:multiLevelType w:val="hybridMultilevel"/>
    <w:tmpl w:val="891A4CD8"/>
    <w:lvl w:ilvl="0" w:tplc="619641C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E90B77"/>
    <w:multiLevelType w:val="hybridMultilevel"/>
    <w:tmpl w:val="310E2E74"/>
    <w:lvl w:ilvl="0" w:tplc="DF429128">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CE76A85"/>
    <w:multiLevelType w:val="hybridMultilevel"/>
    <w:tmpl w:val="6C323E36"/>
    <w:lvl w:ilvl="0" w:tplc="C51C46A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F7A3010"/>
    <w:multiLevelType w:val="hybridMultilevel"/>
    <w:tmpl w:val="32C05532"/>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9"/>
  </w:num>
  <w:num w:numId="4">
    <w:abstractNumId w:val="6"/>
  </w:num>
  <w:num w:numId="5">
    <w:abstractNumId w:val="16"/>
  </w:num>
  <w:num w:numId="6">
    <w:abstractNumId w:val="11"/>
  </w:num>
  <w:num w:numId="7">
    <w:abstractNumId w:val="21"/>
  </w:num>
  <w:num w:numId="8">
    <w:abstractNumId w:val="15"/>
  </w:num>
  <w:num w:numId="9">
    <w:abstractNumId w:val="18"/>
  </w:num>
  <w:num w:numId="10">
    <w:abstractNumId w:val="10"/>
  </w:num>
  <w:num w:numId="11">
    <w:abstractNumId w:val="3"/>
  </w:num>
  <w:num w:numId="12">
    <w:abstractNumId w:val="19"/>
  </w:num>
  <w:num w:numId="13">
    <w:abstractNumId w:val="14"/>
  </w:num>
  <w:num w:numId="14">
    <w:abstractNumId w:val="13"/>
  </w:num>
  <w:num w:numId="15">
    <w:abstractNumId w:val="7"/>
  </w:num>
  <w:num w:numId="16">
    <w:abstractNumId w:val="2"/>
  </w:num>
  <w:num w:numId="17">
    <w:abstractNumId w:val="17"/>
  </w:num>
  <w:num w:numId="18">
    <w:abstractNumId w:val="20"/>
  </w:num>
  <w:num w:numId="19">
    <w:abstractNumId w:val="0"/>
  </w:num>
  <w:num w:numId="20">
    <w:abstractNumId w:val="1"/>
  </w:num>
  <w:num w:numId="21">
    <w:abstractNumId w:val="4"/>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588"/>
    <w:rsid w:val="0000527B"/>
    <w:rsid w:val="000063ED"/>
    <w:rsid w:val="000163EE"/>
    <w:rsid w:val="00021C7B"/>
    <w:rsid w:val="00032BDE"/>
    <w:rsid w:val="000462E0"/>
    <w:rsid w:val="00063A7A"/>
    <w:rsid w:val="00067A02"/>
    <w:rsid w:val="000C385D"/>
    <w:rsid w:val="000C3A88"/>
    <w:rsid w:val="000C6BA8"/>
    <w:rsid w:val="000F7F8F"/>
    <w:rsid w:val="0013168F"/>
    <w:rsid w:val="00132D67"/>
    <w:rsid w:val="00133075"/>
    <w:rsid w:val="00134CC8"/>
    <w:rsid w:val="00135137"/>
    <w:rsid w:val="0015007F"/>
    <w:rsid w:val="00156664"/>
    <w:rsid w:val="00160A1A"/>
    <w:rsid w:val="001B1293"/>
    <w:rsid w:val="001D0C0A"/>
    <w:rsid w:val="001D15F2"/>
    <w:rsid w:val="001E11E3"/>
    <w:rsid w:val="001E78A8"/>
    <w:rsid w:val="00200910"/>
    <w:rsid w:val="00221319"/>
    <w:rsid w:val="00256C88"/>
    <w:rsid w:val="00256E08"/>
    <w:rsid w:val="00264166"/>
    <w:rsid w:val="002654D8"/>
    <w:rsid w:val="00285ADD"/>
    <w:rsid w:val="002B12D7"/>
    <w:rsid w:val="002D2C86"/>
    <w:rsid w:val="002E4D3C"/>
    <w:rsid w:val="002E4DE4"/>
    <w:rsid w:val="002F13B9"/>
    <w:rsid w:val="002F1CB2"/>
    <w:rsid w:val="003008B0"/>
    <w:rsid w:val="00322E76"/>
    <w:rsid w:val="00334011"/>
    <w:rsid w:val="00336405"/>
    <w:rsid w:val="0035126E"/>
    <w:rsid w:val="00357C97"/>
    <w:rsid w:val="00360FCC"/>
    <w:rsid w:val="0036717F"/>
    <w:rsid w:val="00377982"/>
    <w:rsid w:val="003A0CAC"/>
    <w:rsid w:val="003B2E50"/>
    <w:rsid w:val="003B515A"/>
    <w:rsid w:val="003D3E65"/>
    <w:rsid w:val="003D3F6C"/>
    <w:rsid w:val="003D4944"/>
    <w:rsid w:val="003D565C"/>
    <w:rsid w:val="003D5A4C"/>
    <w:rsid w:val="003E7EA4"/>
    <w:rsid w:val="00404539"/>
    <w:rsid w:val="0042544B"/>
    <w:rsid w:val="00437377"/>
    <w:rsid w:val="00457F86"/>
    <w:rsid w:val="00462AF3"/>
    <w:rsid w:val="00477FA2"/>
    <w:rsid w:val="0048368B"/>
    <w:rsid w:val="00485346"/>
    <w:rsid w:val="00491A49"/>
    <w:rsid w:val="00497810"/>
    <w:rsid w:val="004A2AB0"/>
    <w:rsid w:val="004A6516"/>
    <w:rsid w:val="004B6411"/>
    <w:rsid w:val="004B741E"/>
    <w:rsid w:val="004C421B"/>
    <w:rsid w:val="004D337B"/>
    <w:rsid w:val="004D4721"/>
    <w:rsid w:val="004D7AEB"/>
    <w:rsid w:val="004E02D6"/>
    <w:rsid w:val="004F4074"/>
    <w:rsid w:val="005057DD"/>
    <w:rsid w:val="00520B8E"/>
    <w:rsid w:val="00523F46"/>
    <w:rsid w:val="005267EB"/>
    <w:rsid w:val="0053293B"/>
    <w:rsid w:val="00537F65"/>
    <w:rsid w:val="00541545"/>
    <w:rsid w:val="00542C3A"/>
    <w:rsid w:val="005449AF"/>
    <w:rsid w:val="00550356"/>
    <w:rsid w:val="005569EC"/>
    <w:rsid w:val="00562941"/>
    <w:rsid w:val="00572835"/>
    <w:rsid w:val="00573764"/>
    <w:rsid w:val="0059478D"/>
    <w:rsid w:val="005A165F"/>
    <w:rsid w:val="005B2781"/>
    <w:rsid w:val="005B2797"/>
    <w:rsid w:val="005E2870"/>
    <w:rsid w:val="005F3D83"/>
    <w:rsid w:val="005F6CD2"/>
    <w:rsid w:val="00602CB4"/>
    <w:rsid w:val="0060306B"/>
    <w:rsid w:val="00613150"/>
    <w:rsid w:val="00617E91"/>
    <w:rsid w:val="006222BC"/>
    <w:rsid w:val="00641EBD"/>
    <w:rsid w:val="00650A24"/>
    <w:rsid w:val="00655942"/>
    <w:rsid w:val="00660963"/>
    <w:rsid w:val="00664FE9"/>
    <w:rsid w:val="00670BA4"/>
    <w:rsid w:val="00672C1A"/>
    <w:rsid w:val="00673337"/>
    <w:rsid w:val="00685147"/>
    <w:rsid w:val="006B5310"/>
    <w:rsid w:val="006C1E25"/>
    <w:rsid w:val="006C55D4"/>
    <w:rsid w:val="006D3879"/>
    <w:rsid w:val="007134CA"/>
    <w:rsid w:val="00722D44"/>
    <w:rsid w:val="00733416"/>
    <w:rsid w:val="00746174"/>
    <w:rsid w:val="007644BF"/>
    <w:rsid w:val="007A11D3"/>
    <w:rsid w:val="007B12C9"/>
    <w:rsid w:val="007C1D6F"/>
    <w:rsid w:val="007C559C"/>
    <w:rsid w:val="007F60F4"/>
    <w:rsid w:val="007F7D5B"/>
    <w:rsid w:val="008075C9"/>
    <w:rsid w:val="008107CF"/>
    <w:rsid w:val="0082288A"/>
    <w:rsid w:val="00825878"/>
    <w:rsid w:val="008311BC"/>
    <w:rsid w:val="008344EF"/>
    <w:rsid w:val="00842C2D"/>
    <w:rsid w:val="00846711"/>
    <w:rsid w:val="008506F0"/>
    <w:rsid w:val="00850A4C"/>
    <w:rsid w:val="00893109"/>
    <w:rsid w:val="00896D69"/>
    <w:rsid w:val="008A6489"/>
    <w:rsid w:val="008A6F6F"/>
    <w:rsid w:val="008B1FAA"/>
    <w:rsid w:val="008B2FAD"/>
    <w:rsid w:val="008C6BBC"/>
    <w:rsid w:val="008D7004"/>
    <w:rsid w:val="008E28DD"/>
    <w:rsid w:val="008E2C64"/>
    <w:rsid w:val="008F117D"/>
    <w:rsid w:val="008F21CC"/>
    <w:rsid w:val="009022E6"/>
    <w:rsid w:val="0090746F"/>
    <w:rsid w:val="009127FB"/>
    <w:rsid w:val="00912B78"/>
    <w:rsid w:val="009140A3"/>
    <w:rsid w:val="00917313"/>
    <w:rsid w:val="00930C6E"/>
    <w:rsid w:val="009327AC"/>
    <w:rsid w:val="00957654"/>
    <w:rsid w:val="009577C8"/>
    <w:rsid w:val="00972B0E"/>
    <w:rsid w:val="00974D5E"/>
    <w:rsid w:val="00977501"/>
    <w:rsid w:val="00986622"/>
    <w:rsid w:val="009A1464"/>
    <w:rsid w:val="009D03E3"/>
    <w:rsid w:val="009D557B"/>
    <w:rsid w:val="009D702D"/>
    <w:rsid w:val="009E1001"/>
    <w:rsid w:val="009F4975"/>
    <w:rsid w:val="009F4CB4"/>
    <w:rsid w:val="009F7545"/>
    <w:rsid w:val="00A07109"/>
    <w:rsid w:val="00A4647D"/>
    <w:rsid w:val="00A551B5"/>
    <w:rsid w:val="00A5694E"/>
    <w:rsid w:val="00A603A4"/>
    <w:rsid w:val="00A6583E"/>
    <w:rsid w:val="00A65891"/>
    <w:rsid w:val="00A66D51"/>
    <w:rsid w:val="00A721EE"/>
    <w:rsid w:val="00A82FC0"/>
    <w:rsid w:val="00A83928"/>
    <w:rsid w:val="00AE3BF8"/>
    <w:rsid w:val="00AF0F0F"/>
    <w:rsid w:val="00AF2C85"/>
    <w:rsid w:val="00B02AF2"/>
    <w:rsid w:val="00B15EE6"/>
    <w:rsid w:val="00B42C83"/>
    <w:rsid w:val="00B4378F"/>
    <w:rsid w:val="00B533BF"/>
    <w:rsid w:val="00B67147"/>
    <w:rsid w:val="00B71588"/>
    <w:rsid w:val="00B73EE7"/>
    <w:rsid w:val="00B76271"/>
    <w:rsid w:val="00B82644"/>
    <w:rsid w:val="00B858D7"/>
    <w:rsid w:val="00B861CB"/>
    <w:rsid w:val="00B87907"/>
    <w:rsid w:val="00BC2053"/>
    <w:rsid w:val="00BC63A8"/>
    <w:rsid w:val="00BD4130"/>
    <w:rsid w:val="00BF12B5"/>
    <w:rsid w:val="00BF583F"/>
    <w:rsid w:val="00C02B0F"/>
    <w:rsid w:val="00C074F1"/>
    <w:rsid w:val="00C117F0"/>
    <w:rsid w:val="00C13F7F"/>
    <w:rsid w:val="00C3618A"/>
    <w:rsid w:val="00C376C3"/>
    <w:rsid w:val="00C63A9D"/>
    <w:rsid w:val="00C81A5E"/>
    <w:rsid w:val="00C83F43"/>
    <w:rsid w:val="00C93D29"/>
    <w:rsid w:val="00C95735"/>
    <w:rsid w:val="00CA168F"/>
    <w:rsid w:val="00CC6AEA"/>
    <w:rsid w:val="00CF6919"/>
    <w:rsid w:val="00D224A8"/>
    <w:rsid w:val="00D3283F"/>
    <w:rsid w:val="00D32B77"/>
    <w:rsid w:val="00D434B5"/>
    <w:rsid w:val="00D45D91"/>
    <w:rsid w:val="00D46CE4"/>
    <w:rsid w:val="00D55424"/>
    <w:rsid w:val="00D56A03"/>
    <w:rsid w:val="00D75B5B"/>
    <w:rsid w:val="00D85876"/>
    <w:rsid w:val="00DC5986"/>
    <w:rsid w:val="00DC671A"/>
    <w:rsid w:val="00DD14BE"/>
    <w:rsid w:val="00DD1A81"/>
    <w:rsid w:val="00DE1CC8"/>
    <w:rsid w:val="00DF6229"/>
    <w:rsid w:val="00E01AF4"/>
    <w:rsid w:val="00E127D7"/>
    <w:rsid w:val="00E20EFD"/>
    <w:rsid w:val="00E2320B"/>
    <w:rsid w:val="00E370DD"/>
    <w:rsid w:val="00E60A28"/>
    <w:rsid w:val="00E6664F"/>
    <w:rsid w:val="00E90A6F"/>
    <w:rsid w:val="00EB4083"/>
    <w:rsid w:val="00EB7E16"/>
    <w:rsid w:val="00ED286F"/>
    <w:rsid w:val="00EE3B8A"/>
    <w:rsid w:val="00EF5CC3"/>
    <w:rsid w:val="00F154BC"/>
    <w:rsid w:val="00F157F5"/>
    <w:rsid w:val="00F36FDF"/>
    <w:rsid w:val="00F37DDB"/>
    <w:rsid w:val="00F52737"/>
    <w:rsid w:val="00F70CE3"/>
    <w:rsid w:val="00F84E61"/>
    <w:rsid w:val="00FA6456"/>
    <w:rsid w:val="00FB1949"/>
    <w:rsid w:val="00FD7847"/>
    <w:rsid w:val="00FE4FB9"/>
    <w:rsid w:val="00FE5C89"/>
    <w:rsid w:val="00FF62D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9C0013"/>
  <w15:docId w15:val="{76B34805-24B9-4A59-BBF2-63F2F5CFCD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uiPriority w:val="9"/>
    <w:unhideWhenUsed/>
    <w:qFormat/>
    <w:rsid w:val="00DF622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715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71588"/>
    <w:pPr>
      <w:ind w:left="720"/>
      <w:contextualSpacing/>
    </w:pPr>
  </w:style>
  <w:style w:type="paragraph" w:styleId="BalloonText">
    <w:name w:val="Balloon Text"/>
    <w:basedOn w:val="Normal"/>
    <w:link w:val="BalloonTextChar"/>
    <w:uiPriority w:val="99"/>
    <w:semiHidden/>
    <w:unhideWhenUsed/>
    <w:rsid w:val="00C13F7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13F7F"/>
    <w:rPr>
      <w:rFonts w:ascii="Segoe UI" w:hAnsi="Segoe UI" w:cs="Segoe UI"/>
      <w:sz w:val="18"/>
      <w:szCs w:val="18"/>
    </w:rPr>
  </w:style>
  <w:style w:type="paragraph" w:styleId="NormalWeb">
    <w:name w:val="Normal (Web)"/>
    <w:basedOn w:val="Normal"/>
    <w:rsid w:val="00B8264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B826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2644"/>
  </w:style>
  <w:style w:type="paragraph" w:styleId="Footer">
    <w:name w:val="footer"/>
    <w:basedOn w:val="Normal"/>
    <w:link w:val="FooterChar"/>
    <w:uiPriority w:val="99"/>
    <w:unhideWhenUsed/>
    <w:rsid w:val="00B826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2644"/>
  </w:style>
  <w:style w:type="character" w:customStyle="1" w:styleId="Heading2Char">
    <w:name w:val="Heading 2 Char"/>
    <w:basedOn w:val="DefaultParagraphFont"/>
    <w:link w:val="Heading2"/>
    <w:uiPriority w:val="9"/>
    <w:rsid w:val="00DF6229"/>
    <w:rPr>
      <w:rFonts w:asciiTheme="majorHAnsi" w:eastAsiaTheme="majorEastAsia" w:hAnsiTheme="majorHAnsi" w:cstheme="majorBidi"/>
      <w:color w:val="2E74B5"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7980715">
      <w:bodyDiv w:val="1"/>
      <w:marLeft w:val="0"/>
      <w:marRight w:val="0"/>
      <w:marTop w:val="0"/>
      <w:marBottom w:val="0"/>
      <w:divBdr>
        <w:top w:val="none" w:sz="0" w:space="0" w:color="auto"/>
        <w:left w:val="none" w:sz="0" w:space="0" w:color="auto"/>
        <w:bottom w:val="none" w:sz="0" w:space="0" w:color="auto"/>
        <w:right w:val="none" w:sz="0" w:space="0" w:color="auto"/>
      </w:divBdr>
    </w:div>
    <w:div w:id="327516138">
      <w:bodyDiv w:val="1"/>
      <w:marLeft w:val="0"/>
      <w:marRight w:val="0"/>
      <w:marTop w:val="0"/>
      <w:marBottom w:val="0"/>
      <w:divBdr>
        <w:top w:val="none" w:sz="0" w:space="0" w:color="auto"/>
        <w:left w:val="none" w:sz="0" w:space="0" w:color="auto"/>
        <w:bottom w:val="none" w:sz="0" w:space="0" w:color="auto"/>
        <w:right w:val="none" w:sz="0" w:space="0" w:color="auto"/>
      </w:divBdr>
    </w:div>
    <w:div w:id="679238657">
      <w:bodyDiv w:val="1"/>
      <w:marLeft w:val="0"/>
      <w:marRight w:val="0"/>
      <w:marTop w:val="0"/>
      <w:marBottom w:val="0"/>
      <w:divBdr>
        <w:top w:val="none" w:sz="0" w:space="0" w:color="auto"/>
        <w:left w:val="none" w:sz="0" w:space="0" w:color="auto"/>
        <w:bottom w:val="none" w:sz="0" w:space="0" w:color="auto"/>
        <w:right w:val="none" w:sz="0" w:space="0" w:color="auto"/>
      </w:divBdr>
    </w:div>
    <w:div w:id="746071309">
      <w:bodyDiv w:val="1"/>
      <w:marLeft w:val="0"/>
      <w:marRight w:val="0"/>
      <w:marTop w:val="0"/>
      <w:marBottom w:val="0"/>
      <w:divBdr>
        <w:top w:val="none" w:sz="0" w:space="0" w:color="auto"/>
        <w:left w:val="none" w:sz="0" w:space="0" w:color="auto"/>
        <w:bottom w:val="none" w:sz="0" w:space="0" w:color="auto"/>
        <w:right w:val="none" w:sz="0" w:space="0" w:color="auto"/>
      </w:divBdr>
    </w:div>
    <w:div w:id="1426657878">
      <w:bodyDiv w:val="1"/>
      <w:marLeft w:val="0"/>
      <w:marRight w:val="0"/>
      <w:marTop w:val="0"/>
      <w:marBottom w:val="0"/>
      <w:divBdr>
        <w:top w:val="none" w:sz="0" w:space="0" w:color="auto"/>
        <w:left w:val="none" w:sz="0" w:space="0" w:color="auto"/>
        <w:bottom w:val="none" w:sz="0" w:space="0" w:color="auto"/>
        <w:right w:val="none" w:sz="0" w:space="0" w:color="auto"/>
      </w:divBdr>
    </w:div>
    <w:div w:id="1736587192">
      <w:bodyDiv w:val="1"/>
      <w:marLeft w:val="0"/>
      <w:marRight w:val="0"/>
      <w:marTop w:val="0"/>
      <w:marBottom w:val="0"/>
      <w:divBdr>
        <w:top w:val="none" w:sz="0" w:space="0" w:color="auto"/>
        <w:left w:val="none" w:sz="0" w:space="0" w:color="auto"/>
        <w:bottom w:val="none" w:sz="0" w:space="0" w:color="auto"/>
        <w:right w:val="none" w:sz="0" w:space="0" w:color="auto"/>
      </w:divBdr>
    </w:div>
    <w:div w:id="20851823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2EBD88-2832-4C3E-9EA0-56D5E5D57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1400</Words>
  <Characters>7981</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Horler</dc:creator>
  <cp:keywords/>
  <dc:description/>
  <cp:lastModifiedBy>Rebecca Curtis</cp:lastModifiedBy>
  <cp:revision>6</cp:revision>
  <cp:lastPrinted>2023-10-31T09:28:00Z</cp:lastPrinted>
  <dcterms:created xsi:type="dcterms:W3CDTF">2023-06-07T17:23:00Z</dcterms:created>
  <dcterms:modified xsi:type="dcterms:W3CDTF">2023-10-31T09:28:00Z</dcterms:modified>
</cp:coreProperties>
</file>